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284" w:vertAnchor="text" w:horzAnchor="margin" w:tblpY="-10"/>
        <w:tblOverlap w:val="never"/>
        <w:tblW w:w="0" w:type="auto"/>
        <w:tblBorders>
          <w:right w:val="single" w:sz="4" w:space="0" w:color="auto"/>
        </w:tblBorders>
        <w:tblCellMar>
          <w:left w:w="70" w:type="dxa"/>
          <w:right w:w="70" w:type="dxa"/>
        </w:tblCellMar>
        <w:tblLook w:val="0000" w:firstRow="0" w:lastRow="0" w:firstColumn="0" w:lastColumn="0" w:noHBand="0" w:noVBand="0"/>
      </w:tblPr>
      <w:tblGrid>
        <w:gridCol w:w="2966"/>
      </w:tblGrid>
      <w:tr w:rsidR="0098365A" w:rsidRPr="0098365A" w:rsidTr="00D55B4E">
        <w:trPr>
          <w:trHeight w:val="12724"/>
        </w:trPr>
        <w:tc>
          <w:tcPr>
            <w:tcW w:w="2966" w:type="dxa"/>
          </w:tcPr>
          <w:p w:rsidR="0098365A" w:rsidRPr="0098365A" w:rsidRDefault="0098365A" w:rsidP="009D2475">
            <w:pPr>
              <w:keepNext/>
              <w:spacing w:after="0" w:line="240" w:lineRule="auto"/>
              <w:rPr>
                <w:rFonts w:ascii="Times New Roman" w:eastAsia="Times New Roman" w:hAnsi="Times New Roman" w:cs="Times New Roman"/>
                <w:b/>
                <w:sz w:val="18"/>
                <w:szCs w:val="18"/>
                <w:lang w:eastAsia="it-IT"/>
              </w:rPr>
            </w:pPr>
            <w:r w:rsidRPr="0098365A">
              <w:rPr>
                <w:rFonts w:ascii="Times New Roman" w:eastAsia="Times New Roman" w:hAnsi="Times New Roman" w:cs="Times New Roman"/>
                <w:b/>
                <w:sz w:val="18"/>
                <w:szCs w:val="18"/>
                <w:lang w:eastAsia="it-IT"/>
              </w:rPr>
              <w:t>STRUTTURA ACQUISIZIONE E GESTIONE BENI E SERVIZI</w:t>
            </w:r>
          </w:p>
          <w:p w:rsidR="0098365A" w:rsidRPr="0098365A" w:rsidRDefault="0098365A" w:rsidP="009D2475">
            <w:pPr>
              <w:keepNext/>
              <w:spacing w:after="0" w:line="240" w:lineRule="auto"/>
              <w:rPr>
                <w:rFonts w:ascii="Times New Roman" w:eastAsia="Times New Roman" w:hAnsi="Times New Roman" w:cs="Times New Roman"/>
                <w:b/>
                <w:sz w:val="14"/>
                <w:szCs w:val="12"/>
                <w:lang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8"/>
                <w:lang w:eastAsia="it-IT"/>
              </w:rPr>
            </w:pPr>
            <w:r w:rsidRPr="0098365A">
              <w:rPr>
                <w:rFonts w:ascii="Times New Roman" w:eastAsia="Times New Roman" w:hAnsi="Times New Roman" w:cs="Times New Roman"/>
                <w:sz w:val="16"/>
                <w:szCs w:val="18"/>
                <w:lang w:eastAsia="it-IT"/>
              </w:rPr>
              <w:t>Padiglione n. 31</w:t>
            </w:r>
          </w:p>
          <w:p w:rsidR="0098365A" w:rsidRPr="0098365A" w:rsidRDefault="0098365A" w:rsidP="009D2475">
            <w:pPr>
              <w:keepNext/>
              <w:spacing w:after="0" w:line="240" w:lineRule="auto"/>
              <w:jc w:val="both"/>
              <w:rPr>
                <w:rFonts w:ascii="Times New Roman" w:eastAsia="Times New Roman" w:hAnsi="Times New Roman" w:cs="Times New Roman"/>
                <w:sz w:val="18"/>
                <w:szCs w:val="18"/>
                <w:lang w:eastAsia="it-IT"/>
              </w:rPr>
            </w:pPr>
            <w:r w:rsidRPr="0098365A">
              <w:rPr>
                <w:rFonts w:ascii="Times New Roman" w:eastAsia="Times New Roman" w:hAnsi="Times New Roman" w:cs="Times New Roman"/>
                <w:sz w:val="16"/>
                <w:szCs w:val="18"/>
                <w:lang w:eastAsia="it-IT"/>
              </w:rPr>
              <w:t>Pediatria</w:t>
            </w:r>
          </w:p>
          <w:p w:rsidR="0098365A" w:rsidRPr="0098365A" w:rsidRDefault="0098365A" w:rsidP="009D2475">
            <w:pPr>
              <w:keepNext/>
              <w:spacing w:after="0" w:line="240" w:lineRule="auto"/>
              <w:rPr>
                <w:rFonts w:ascii="Arial" w:eastAsia="Times New Roman" w:hAnsi="Arial" w:cs="Times New Roman"/>
                <w:sz w:val="24"/>
                <w:szCs w:val="20"/>
                <w:lang w:eastAsia="it-IT"/>
              </w:rPr>
            </w:pPr>
          </w:p>
          <w:p w:rsidR="0098365A" w:rsidRPr="0098365A" w:rsidRDefault="0098365A" w:rsidP="009D2475">
            <w:pPr>
              <w:keepNext/>
              <w:spacing w:after="0" w:line="240" w:lineRule="auto"/>
              <w:jc w:val="both"/>
              <w:outlineLvl w:val="2"/>
              <w:rPr>
                <w:rFonts w:ascii="Times New Roman" w:eastAsia="Times New Roman" w:hAnsi="Times New Roman" w:cs="Times New Roman"/>
                <w:b/>
                <w:sz w:val="18"/>
                <w:szCs w:val="16"/>
                <w:lang w:eastAsia="it-IT"/>
              </w:rPr>
            </w:pPr>
            <w:r w:rsidRPr="0098365A">
              <w:rPr>
                <w:rFonts w:ascii="Times New Roman" w:eastAsia="Times New Roman" w:hAnsi="Times New Roman" w:cs="Times New Roman"/>
                <w:b/>
                <w:sz w:val="18"/>
                <w:szCs w:val="16"/>
                <w:lang w:eastAsia="it-IT"/>
              </w:rPr>
              <w:t>DIRIGENTE</w:t>
            </w:r>
          </w:p>
          <w:p w:rsidR="0098365A" w:rsidRPr="0098365A" w:rsidRDefault="0098365A" w:rsidP="009D2475">
            <w:pPr>
              <w:keepNext/>
              <w:spacing w:after="0" w:line="240" w:lineRule="auto"/>
              <w:jc w:val="both"/>
              <w:rPr>
                <w:rFonts w:ascii="Times New Roman" w:eastAsia="Times New Roman" w:hAnsi="Times New Roman" w:cs="Times New Roman"/>
                <w:b/>
                <w:bCs/>
                <w:i/>
                <w:iCs/>
                <w:sz w:val="18"/>
                <w:szCs w:val="18"/>
                <w:lang w:eastAsia="it-IT"/>
              </w:rPr>
            </w:pPr>
            <w:r w:rsidRPr="0098365A">
              <w:rPr>
                <w:rFonts w:ascii="Times New Roman" w:eastAsia="Times New Roman" w:hAnsi="Times New Roman" w:cs="Times New Roman"/>
                <w:b/>
                <w:bCs/>
                <w:i/>
                <w:iCs/>
                <w:sz w:val="18"/>
                <w:szCs w:val="18"/>
                <w:lang w:eastAsia="it-IT"/>
              </w:rPr>
              <w:t>Dr.ssa Olivia Piccinini</w:t>
            </w:r>
          </w:p>
          <w:p w:rsidR="0098365A" w:rsidRPr="0098365A" w:rsidRDefault="0098365A" w:rsidP="009D2475">
            <w:pPr>
              <w:keepNext/>
              <w:spacing w:after="0" w:line="240" w:lineRule="auto"/>
              <w:jc w:val="both"/>
              <w:rPr>
                <w:rFonts w:ascii="Times New Roman" w:eastAsia="Times New Roman" w:hAnsi="Times New Roman" w:cs="Times New Roman"/>
                <w:sz w:val="16"/>
                <w:szCs w:val="16"/>
                <w:lang w:eastAsia="it-IT"/>
              </w:rPr>
            </w:pPr>
            <w:r w:rsidRPr="0098365A">
              <w:rPr>
                <w:rFonts w:ascii="Times New Roman" w:eastAsia="Times New Roman" w:hAnsi="Times New Roman" w:cs="Times New Roman"/>
                <w:sz w:val="16"/>
                <w:szCs w:val="16"/>
                <w:lang w:eastAsia="it-IT"/>
              </w:rPr>
              <w:t>o.piccinini@smatteo.pv.it</w:t>
            </w:r>
          </w:p>
          <w:p w:rsidR="0098365A" w:rsidRPr="0098365A" w:rsidRDefault="0098365A" w:rsidP="009D2475">
            <w:pPr>
              <w:keepNext/>
              <w:spacing w:after="0" w:line="240" w:lineRule="auto"/>
              <w:jc w:val="both"/>
              <w:rPr>
                <w:rFonts w:ascii="Times New Roman" w:eastAsia="Times New Roman" w:hAnsi="Times New Roman" w:cs="Times New Roman"/>
                <w:sz w:val="16"/>
                <w:szCs w:val="16"/>
                <w:lang w:eastAsia="it-IT"/>
              </w:rPr>
            </w:pPr>
            <w:r w:rsidRPr="0098365A">
              <w:rPr>
                <w:rFonts w:ascii="Times New Roman" w:eastAsia="Times New Roman" w:hAnsi="Times New Roman" w:cs="Times New Roman"/>
                <w:sz w:val="16"/>
                <w:szCs w:val="16"/>
                <w:lang w:eastAsia="it-IT"/>
              </w:rPr>
              <w:t>Tel. 0382 503996</w:t>
            </w:r>
          </w:p>
          <w:p w:rsidR="0098365A" w:rsidRPr="0098365A" w:rsidRDefault="0098365A" w:rsidP="009D2475">
            <w:pPr>
              <w:keepNext/>
              <w:spacing w:after="0" w:line="240" w:lineRule="auto"/>
              <w:jc w:val="both"/>
              <w:rPr>
                <w:rFonts w:ascii="Times New Roman" w:eastAsia="Times New Roman" w:hAnsi="Times New Roman" w:cs="Times New Roman"/>
                <w:b/>
                <w:sz w:val="16"/>
                <w:szCs w:val="16"/>
                <w:lang w:eastAsia="it-IT"/>
              </w:rPr>
            </w:pPr>
          </w:p>
          <w:p w:rsidR="0098365A" w:rsidRPr="0098365A" w:rsidRDefault="0098365A" w:rsidP="009D2475">
            <w:pPr>
              <w:keepNext/>
              <w:spacing w:after="0" w:line="240" w:lineRule="auto"/>
              <w:jc w:val="both"/>
              <w:rPr>
                <w:rFonts w:ascii="Times New Roman" w:eastAsia="Times New Roman" w:hAnsi="Times New Roman" w:cs="Times New Roman"/>
                <w:b/>
                <w:sz w:val="16"/>
                <w:szCs w:val="16"/>
                <w:lang w:eastAsia="it-IT"/>
              </w:rPr>
            </w:pPr>
            <w:r w:rsidRPr="0098365A">
              <w:rPr>
                <w:rFonts w:ascii="Times New Roman" w:eastAsia="Times New Roman" w:hAnsi="Times New Roman" w:cs="Times New Roman"/>
                <w:b/>
                <w:sz w:val="16"/>
                <w:szCs w:val="16"/>
                <w:lang w:eastAsia="it-IT"/>
              </w:rPr>
              <w:t>SEGRETERIA</w:t>
            </w:r>
          </w:p>
          <w:p w:rsidR="0098365A" w:rsidRPr="0098365A" w:rsidRDefault="0098365A" w:rsidP="009D2475">
            <w:pPr>
              <w:keepNext/>
              <w:spacing w:after="0" w:line="240" w:lineRule="auto"/>
              <w:jc w:val="both"/>
              <w:rPr>
                <w:rFonts w:ascii="Times New Roman" w:eastAsia="Times New Roman" w:hAnsi="Times New Roman" w:cs="Times New Roman"/>
                <w:sz w:val="16"/>
                <w:szCs w:val="16"/>
                <w:lang w:eastAsia="it-IT"/>
              </w:rPr>
            </w:pPr>
            <w:proofErr w:type="spellStart"/>
            <w:r w:rsidRPr="0098365A">
              <w:rPr>
                <w:rFonts w:ascii="Times New Roman" w:eastAsia="Times New Roman" w:hAnsi="Times New Roman" w:cs="Times New Roman"/>
                <w:sz w:val="16"/>
                <w:szCs w:val="16"/>
                <w:lang w:eastAsia="it-IT"/>
              </w:rPr>
              <w:t>Tel</w:t>
            </w:r>
            <w:proofErr w:type="spellEnd"/>
            <w:r w:rsidRPr="0098365A">
              <w:rPr>
                <w:rFonts w:ascii="Times New Roman" w:eastAsia="Times New Roman" w:hAnsi="Times New Roman" w:cs="Times New Roman"/>
                <w:sz w:val="16"/>
                <w:szCs w:val="16"/>
                <w:lang w:eastAsia="it-IT"/>
              </w:rPr>
              <w:t xml:space="preserve"> 0382 503983</w:t>
            </w:r>
          </w:p>
          <w:p w:rsidR="0098365A" w:rsidRPr="0098365A" w:rsidRDefault="0098365A" w:rsidP="009D2475">
            <w:pPr>
              <w:keepNext/>
              <w:spacing w:after="0" w:line="240" w:lineRule="auto"/>
              <w:jc w:val="both"/>
              <w:rPr>
                <w:rFonts w:ascii="Times New Roman" w:eastAsia="Times New Roman" w:hAnsi="Times New Roman" w:cs="Times New Roman"/>
                <w:sz w:val="16"/>
                <w:szCs w:val="16"/>
                <w:lang w:eastAsia="it-IT"/>
              </w:rPr>
            </w:pPr>
            <w:r w:rsidRPr="0098365A">
              <w:rPr>
                <w:rFonts w:ascii="Times New Roman" w:eastAsia="Times New Roman" w:hAnsi="Times New Roman" w:cs="Times New Roman"/>
                <w:sz w:val="16"/>
                <w:szCs w:val="16"/>
                <w:lang w:eastAsia="it-IT"/>
              </w:rPr>
              <w:t>Fax 0382 503990</w:t>
            </w:r>
          </w:p>
          <w:p w:rsidR="0098365A" w:rsidRPr="0098365A" w:rsidRDefault="0098365A" w:rsidP="009D2475">
            <w:pPr>
              <w:keepNext/>
              <w:spacing w:after="0" w:line="240" w:lineRule="auto"/>
              <w:jc w:val="both"/>
              <w:rPr>
                <w:rFonts w:ascii="Times New Roman" w:eastAsia="Times New Roman" w:hAnsi="Times New Roman" w:cs="Times New Roman"/>
                <w:sz w:val="16"/>
                <w:szCs w:val="16"/>
                <w:lang w:eastAsia="it-IT"/>
              </w:rPr>
            </w:pPr>
          </w:p>
          <w:p w:rsidR="0098365A" w:rsidRPr="0098365A" w:rsidRDefault="0098365A" w:rsidP="009D2475">
            <w:pPr>
              <w:keepNext/>
              <w:spacing w:after="0" w:line="240" w:lineRule="auto"/>
              <w:jc w:val="both"/>
              <w:rPr>
                <w:rFonts w:ascii="Times New Roman" w:eastAsia="Times New Roman" w:hAnsi="Times New Roman" w:cs="Times New Roman"/>
                <w:bCs/>
                <w:iCs/>
                <w:sz w:val="16"/>
                <w:szCs w:val="16"/>
                <w:lang w:val="fr-FR" w:eastAsia="it-IT"/>
              </w:rPr>
            </w:pPr>
            <w:r w:rsidRPr="0098365A">
              <w:rPr>
                <w:rFonts w:ascii="Times New Roman" w:eastAsia="Times New Roman" w:hAnsi="Times New Roman" w:cs="Times New Roman"/>
                <w:bCs/>
                <w:iCs/>
                <w:sz w:val="16"/>
                <w:szCs w:val="16"/>
                <w:lang w:val="fr-FR" w:eastAsia="it-IT"/>
              </w:rPr>
              <w:t xml:space="preserve">Per </w:t>
            </w:r>
            <w:proofErr w:type="spellStart"/>
            <w:r w:rsidRPr="0098365A">
              <w:rPr>
                <w:rFonts w:ascii="Times New Roman" w:eastAsia="Times New Roman" w:hAnsi="Times New Roman" w:cs="Times New Roman"/>
                <w:bCs/>
                <w:iCs/>
                <w:sz w:val="16"/>
                <w:szCs w:val="16"/>
                <w:lang w:val="fr-FR" w:eastAsia="it-IT"/>
              </w:rPr>
              <w:t>informazioni</w:t>
            </w:r>
            <w:proofErr w:type="spellEnd"/>
            <w:r w:rsidRPr="0098365A">
              <w:rPr>
                <w:rFonts w:ascii="Times New Roman" w:eastAsia="Times New Roman" w:hAnsi="Times New Roman" w:cs="Times New Roman"/>
                <w:bCs/>
                <w:iCs/>
                <w:sz w:val="16"/>
                <w:szCs w:val="16"/>
                <w:lang w:val="fr-FR" w:eastAsia="it-IT"/>
              </w:rPr>
              <w:t xml:space="preserve"> </w:t>
            </w:r>
            <w:proofErr w:type="spellStart"/>
            <w:r w:rsidRPr="0098365A">
              <w:rPr>
                <w:rFonts w:ascii="Times New Roman" w:eastAsia="Times New Roman" w:hAnsi="Times New Roman" w:cs="Times New Roman"/>
                <w:bCs/>
                <w:iCs/>
                <w:sz w:val="16"/>
                <w:szCs w:val="16"/>
                <w:lang w:val="fr-FR" w:eastAsia="it-IT"/>
              </w:rPr>
              <w:t>rivolgersi</w:t>
            </w:r>
            <w:proofErr w:type="spellEnd"/>
            <w:r w:rsidRPr="0098365A">
              <w:rPr>
                <w:rFonts w:ascii="Times New Roman" w:eastAsia="Times New Roman" w:hAnsi="Times New Roman" w:cs="Times New Roman"/>
                <w:bCs/>
                <w:iCs/>
                <w:sz w:val="16"/>
                <w:szCs w:val="16"/>
                <w:lang w:val="fr-FR" w:eastAsia="it-IT"/>
              </w:rPr>
              <w:t xml:space="preserve"> a :</w:t>
            </w:r>
          </w:p>
          <w:p w:rsidR="0098365A" w:rsidRPr="0098365A" w:rsidRDefault="0098365A" w:rsidP="009D2475">
            <w:pPr>
              <w:keepNext/>
              <w:spacing w:after="0" w:line="240" w:lineRule="auto"/>
              <w:jc w:val="both"/>
              <w:rPr>
                <w:rFonts w:ascii="Times New Roman" w:eastAsia="Times New Roman" w:hAnsi="Times New Roman" w:cs="Times New Roman"/>
                <w:bCs/>
                <w:i/>
                <w:iCs/>
                <w:sz w:val="16"/>
                <w:szCs w:val="16"/>
                <w:lang w:val="fr-FR" w:eastAsia="it-IT"/>
              </w:rPr>
            </w:pPr>
            <w:proofErr w:type="spellStart"/>
            <w:r w:rsidRPr="0098365A">
              <w:rPr>
                <w:rFonts w:ascii="Times New Roman" w:eastAsia="Times New Roman" w:hAnsi="Times New Roman" w:cs="Times New Roman"/>
                <w:bCs/>
                <w:i/>
                <w:iCs/>
                <w:sz w:val="16"/>
                <w:szCs w:val="16"/>
                <w:lang w:val="fr-FR" w:eastAsia="it-IT"/>
              </w:rPr>
              <w:t>Dott.ssa</w:t>
            </w:r>
            <w:proofErr w:type="spellEnd"/>
            <w:r w:rsidRPr="0098365A">
              <w:rPr>
                <w:rFonts w:ascii="Times New Roman" w:eastAsia="Times New Roman" w:hAnsi="Times New Roman" w:cs="Times New Roman"/>
                <w:bCs/>
                <w:i/>
                <w:iCs/>
                <w:sz w:val="16"/>
                <w:szCs w:val="16"/>
                <w:lang w:val="fr-FR" w:eastAsia="it-IT"/>
              </w:rPr>
              <w:t xml:space="preserve"> Simona </w:t>
            </w:r>
            <w:proofErr w:type="spellStart"/>
            <w:r w:rsidRPr="0098365A">
              <w:rPr>
                <w:rFonts w:ascii="Times New Roman" w:eastAsia="Times New Roman" w:hAnsi="Times New Roman" w:cs="Times New Roman"/>
                <w:bCs/>
                <w:i/>
                <w:iCs/>
                <w:sz w:val="16"/>
                <w:szCs w:val="16"/>
                <w:lang w:val="fr-FR" w:eastAsia="it-IT"/>
              </w:rPr>
              <w:t>Tripaldi</w:t>
            </w:r>
            <w:proofErr w:type="spellEnd"/>
          </w:p>
          <w:p w:rsidR="0098365A" w:rsidRPr="0098365A" w:rsidRDefault="00C61E74" w:rsidP="009D2475">
            <w:pPr>
              <w:keepNext/>
              <w:spacing w:after="0" w:line="240" w:lineRule="auto"/>
              <w:jc w:val="both"/>
              <w:rPr>
                <w:rFonts w:ascii="Times New Roman" w:eastAsia="Times New Roman" w:hAnsi="Times New Roman" w:cs="Times New Roman"/>
                <w:bCs/>
                <w:iCs/>
                <w:sz w:val="16"/>
                <w:szCs w:val="16"/>
                <w:lang w:val="fr-FR" w:eastAsia="it-IT"/>
              </w:rPr>
            </w:pPr>
            <w:hyperlink r:id="rId9" w:history="1">
              <w:r w:rsidR="0098365A" w:rsidRPr="0098365A">
                <w:rPr>
                  <w:rFonts w:ascii="Times New Roman" w:eastAsia="Times New Roman" w:hAnsi="Times New Roman" w:cs="Times New Roman"/>
                  <w:bCs/>
                  <w:iCs/>
                  <w:color w:val="0000FF"/>
                  <w:sz w:val="16"/>
                  <w:szCs w:val="16"/>
                  <w:u w:val="single"/>
                  <w:lang w:val="fr-FR" w:eastAsia="it-IT"/>
                </w:rPr>
                <w:t>s.tripaldi@smatteo.pv.it</w:t>
              </w:r>
            </w:hyperlink>
          </w:p>
          <w:p w:rsidR="0098365A" w:rsidRPr="0098365A" w:rsidRDefault="0098365A" w:rsidP="009D2475">
            <w:pPr>
              <w:keepNext/>
              <w:spacing w:after="0" w:line="240" w:lineRule="auto"/>
              <w:jc w:val="both"/>
              <w:rPr>
                <w:rFonts w:ascii="Times New Roman" w:eastAsia="Times New Roman" w:hAnsi="Times New Roman" w:cs="Times New Roman"/>
                <w:bCs/>
                <w:iCs/>
                <w:sz w:val="16"/>
                <w:szCs w:val="16"/>
                <w:lang w:val="fr-FR" w:eastAsia="it-IT"/>
              </w:rPr>
            </w:pPr>
            <w:r w:rsidRPr="0098365A">
              <w:rPr>
                <w:rFonts w:ascii="Times New Roman" w:eastAsia="Times New Roman" w:hAnsi="Times New Roman" w:cs="Times New Roman"/>
                <w:bCs/>
                <w:iCs/>
                <w:sz w:val="16"/>
                <w:szCs w:val="16"/>
                <w:lang w:val="fr-FR" w:eastAsia="it-IT"/>
              </w:rPr>
              <w:t>Tel. 0382/503383</w:t>
            </w:r>
          </w:p>
          <w:p w:rsidR="0098365A" w:rsidRPr="0098365A" w:rsidRDefault="0098365A" w:rsidP="009D2475">
            <w:pPr>
              <w:keepNext/>
              <w:spacing w:after="0" w:line="240" w:lineRule="auto"/>
              <w:jc w:val="both"/>
              <w:rPr>
                <w:rFonts w:ascii="Times New Roman" w:eastAsia="Times New Roman" w:hAnsi="Times New Roman" w:cs="Times New Roman"/>
                <w:bCs/>
                <w:iCs/>
                <w:sz w:val="16"/>
                <w:szCs w:val="16"/>
                <w:lang w:val="fr-FR" w:eastAsia="it-IT"/>
              </w:rPr>
            </w:pPr>
            <w:r w:rsidRPr="0098365A">
              <w:rPr>
                <w:rFonts w:ascii="Times New Roman" w:eastAsia="Times New Roman" w:hAnsi="Times New Roman" w:cs="Times New Roman"/>
                <w:bCs/>
                <w:iCs/>
                <w:sz w:val="16"/>
                <w:szCs w:val="16"/>
                <w:lang w:val="fr-FR" w:eastAsia="it-IT"/>
              </w:rPr>
              <w:t>Fax 0382/503990</w:t>
            </w:r>
          </w:p>
          <w:p w:rsidR="0098365A" w:rsidRPr="0098365A" w:rsidRDefault="0098365A" w:rsidP="009D2475">
            <w:pPr>
              <w:keepNext/>
              <w:spacing w:after="0" w:line="240" w:lineRule="auto"/>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sz w:val="16"/>
                <w:szCs w:val="16"/>
                <w:lang w:val="fr-FR" w:eastAsia="it-IT"/>
              </w:rPr>
            </w:pPr>
            <w:r w:rsidRPr="0098365A">
              <w:rPr>
                <w:rFonts w:ascii="Times New Roman" w:eastAsia="Times New Roman" w:hAnsi="Times New Roman" w:cs="Times New Roman"/>
                <w:sz w:val="16"/>
                <w:szCs w:val="16"/>
                <w:lang w:val="fr-FR" w:eastAsia="it-IT"/>
              </w:rPr>
              <w:t xml:space="preserve"> </w:t>
            </w: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rPr>
                <w:rFonts w:ascii="Times New Roman" w:eastAsia="Times New Roman" w:hAnsi="Times New Roman" w:cs="Times New Roman"/>
                <w:bCs/>
                <w:sz w:val="16"/>
                <w:szCs w:val="16"/>
                <w:lang w:val="fr-FR" w:eastAsia="it-IT"/>
              </w:rPr>
            </w:pPr>
          </w:p>
          <w:p w:rsidR="0098365A" w:rsidRPr="0098365A" w:rsidRDefault="0098365A" w:rsidP="009D2475">
            <w:pPr>
              <w:keepNext/>
              <w:spacing w:after="0" w:line="240" w:lineRule="auto"/>
              <w:jc w:val="both"/>
              <w:rPr>
                <w:rFonts w:ascii="Times New Roman" w:eastAsia="Times New Roman" w:hAnsi="Times New Roman" w:cs="Times New Roman"/>
                <w:bCs/>
                <w:sz w:val="16"/>
                <w:szCs w:val="16"/>
                <w:lang w:val="fr-FR" w:eastAsia="it-IT"/>
              </w:rPr>
            </w:pPr>
          </w:p>
          <w:tbl>
            <w:tblPr>
              <w:tblW w:w="0" w:type="auto"/>
              <w:tblBorders>
                <w:top w:val="single" w:sz="8" w:space="0" w:color="015D27"/>
                <w:left w:val="single" w:sz="8" w:space="0" w:color="015D27"/>
                <w:bottom w:val="single" w:sz="8" w:space="0" w:color="015D27"/>
                <w:right w:val="single" w:sz="8" w:space="0" w:color="015D27"/>
                <w:insideH w:val="single" w:sz="8" w:space="0" w:color="015D27"/>
                <w:insideV w:val="single" w:sz="8" w:space="0" w:color="015D27"/>
              </w:tblBorders>
              <w:tblCellMar>
                <w:left w:w="70" w:type="dxa"/>
                <w:right w:w="70" w:type="dxa"/>
              </w:tblCellMar>
              <w:tblLook w:val="0000" w:firstRow="0" w:lastRow="0" w:firstColumn="0" w:lastColumn="0" w:noHBand="0" w:noVBand="0"/>
            </w:tblPr>
            <w:tblGrid>
              <w:gridCol w:w="2640"/>
            </w:tblGrid>
            <w:tr w:rsidR="0098365A" w:rsidRPr="0098365A" w:rsidTr="00D55B4E">
              <w:trPr>
                <w:trHeight w:val="1676"/>
              </w:trPr>
              <w:tc>
                <w:tcPr>
                  <w:tcW w:w="2640" w:type="dxa"/>
                </w:tcPr>
                <w:p w:rsidR="0098365A" w:rsidRPr="0098365A" w:rsidRDefault="0098365A" w:rsidP="00D57F0C">
                  <w:pPr>
                    <w:keepNext/>
                    <w:framePr w:hSpace="142" w:wrap="around" w:vAnchor="text" w:hAnchor="margin" w:y="-10"/>
                    <w:spacing w:after="0" w:line="240" w:lineRule="auto"/>
                    <w:ind w:right="-1134"/>
                    <w:suppressOverlap/>
                    <w:rPr>
                      <w:rFonts w:ascii="Arial" w:eastAsia="Times New Roman" w:hAnsi="Arial" w:cs="Arial"/>
                      <w:bCs/>
                      <w:iCs/>
                      <w:sz w:val="16"/>
                      <w:szCs w:val="16"/>
                      <w:lang w:eastAsia="it-IT"/>
                    </w:rPr>
                  </w:pPr>
                  <w:r w:rsidRPr="0098365A">
                    <w:rPr>
                      <w:rFonts w:ascii="Arial" w:eastAsia="Times New Roman" w:hAnsi="Arial" w:cs="Arial"/>
                      <w:bCs/>
                      <w:iCs/>
                      <w:sz w:val="16"/>
                      <w:szCs w:val="16"/>
                      <w:lang w:val="fr-FR" w:eastAsia="it-IT"/>
                    </w:rPr>
                    <w:br/>
                  </w:r>
                  <w:r w:rsidRPr="0098365A">
                    <w:rPr>
                      <w:rFonts w:ascii="Arial" w:eastAsia="Times New Roman" w:hAnsi="Arial" w:cs="Arial"/>
                      <w:bCs/>
                      <w:iCs/>
                      <w:sz w:val="16"/>
                      <w:szCs w:val="16"/>
                      <w:lang w:eastAsia="it-IT"/>
                    </w:rPr>
                    <w:t>Nella dichiarazione dei redditi dona</w:t>
                  </w:r>
                  <w:r w:rsidRPr="0098365A">
                    <w:rPr>
                      <w:rFonts w:ascii="Arial" w:eastAsia="Times New Roman" w:hAnsi="Arial" w:cs="Arial"/>
                      <w:bCs/>
                      <w:iCs/>
                      <w:sz w:val="16"/>
                      <w:szCs w:val="16"/>
                      <w:lang w:eastAsia="it-IT"/>
                    </w:rPr>
                    <w:br/>
                    <w:t xml:space="preserve">il tuo 5 x mille al San Matteo. </w:t>
                  </w:r>
                </w:p>
                <w:p w:rsidR="0098365A" w:rsidRPr="0098365A" w:rsidRDefault="0098365A" w:rsidP="00D57F0C">
                  <w:pPr>
                    <w:keepNext/>
                    <w:framePr w:hSpace="142" w:wrap="around" w:vAnchor="text" w:hAnchor="margin" w:y="-10"/>
                    <w:spacing w:after="0" w:line="240" w:lineRule="auto"/>
                    <w:ind w:right="-1134"/>
                    <w:suppressOverlap/>
                    <w:rPr>
                      <w:rFonts w:ascii="Arial" w:eastAsia="Times New Roman" w:hAnsi="Arial" w:cs="Arial"/>
                      <w:bCs/>
                      <w:iCs/>
                      <w:sz w:val="16"/>
                      <w:szCs w:val="16"/>
                      <w:lang w:eastAsia="it-IT"/>
                    </w:rPr>
                  </w:pPr>
                  <w:r w:rsidRPr="0098365A">
                    <w:rPr>
                      <w:rFonts w:ascii="Arial" w:eastAsia="Times New Roman" w:hAnsi="Arial" w:cs="Arial"/>
                      <w:bCs/>
                      <w:iCs/>
                      <w:sz w:val="16"/>
                      <w:szCs w:val="16"/>
                      <w:lang w:eastAsia="it-IT"/>
                    </w:rPr>
                    <w:t>Non costa nulla.</w:t>
                  </w:r>
                  <w:r w:rsidRPr="0098365A">
                    <w:rPr>
                      <w:rFonts w:ascii="Arial" w:eastAsia="Times New Roman" w:hAnsi="Arial" w:cs="Arial"/>
                      <w:bCs/>
                      <w:iCs/>
                      <w:sz w:val="16"/>
                      <w:szCs w:val="16"/>
                      <w:lang w:eastAsia="it-IT"/>
                    </w:rPr>
                    <w:br/>
                  </w:r>
                </w:p>
                <w:p w:rsidR="0098365A" w:rsidRPr="0098365A" w:rsidRDefault="0098365A" w:rsidP="00D57F0C">
                  <w:pPr>
                    <w:keepNext/>
                    <w:framePr w:hSpace="142" w:wrap="around" w:vAnchor="text" w:hAnchor="margin" w:y="-10"/>
                    <w:spacing w:after="0" w:line="240" w:lineRule="auto"/>
                    <w:ind w:right="-1134"/>
                    <w:suppressOverlap/>
                    <w:rPr>
                      <w:rFonts w:ascii="Arial" w:eastAsia="Times New Roman" w:hAnsi="Arial" w:cs="Arial"/>
                      <w:bCs/>
                      <w:iCs/>
                      <w:sz w:val="16"/>
                      <w:szCs w:val="16"/>
                      <w:lang w:eastAsia="it-IT"/>
                    </w:rPr>
                  </w:pPr>
                  <w:r w:rsidRPr="0098365A">
                    <w:rPr>
                      <w:rFonts w:ascii="Arial" w:eastAsia="Times New Roman" w:hAnsi="Arial" w:cs="Arial"/>
                      <w:bCs/>
                      <w:iCs/>
                      <w:sz w:val="16"/>
                      <w:szCs w:val="16"/>
                      <w:lang w:eastAsia="it-IT"/>
                    </w:rPr>
                    <w:t>Nel riquadro “Finanziamento della</w:t>
                  </w:r>
                </w:p>
                <w:p w:rsidR="0098365A" w:rsidRPr="0098365A" w:rsidRDefault="0098365A" w:rsidP="00D57F0C">
                  <w:pPr>
                    <w:keepNext/>
                    <w:framePr w:hSpace="142" w:wrap="around" w:vAnchor="text" w:hAnchor="margin" w:y="-10"/>
                    <w:spacing w:after="0" w:line="240" w:lineRule="auto"/>
                    <w:ind w:right="-1134"/>
                    <w:suppressOverlap/>
                    <w:rPr>
                      <w:rFonts w:ascii="Arial" w:eastAsia="Times New Roman" w:hAnsi="Arial" w:cs="Arial"/>
                      <w:bCs/>
                      <w:iCs/>
                      <w:sz w:val="16"/>
                      <w:szCs w:val="16"/>
                      <w:lang w:eastAsia="it-IT"/>
                    </w:rPr>
                  </w:pPr>
                  <w:r w:rsidRPr="0098365A">
                    <w:rPr>
                      <w:rFonts w:ascii="Arial" w:eastAsia="Times New Roman" w:hAnsi="Arial" w:cs="Arial"/>
                      <w:bCs/>
                      <w:iCs/>
                      <w:sz w:val="16"/>
                      <w:szCs w:val="16"/>
                      <w:lang w:eastAsia="it-IT"/>
                    </w:rPr>
                    <w:t>ricerca sanitaria”</w:t>
                  </w:r>
                  <w:r w:rsidRPr="0098365A">
                    <w:rPr>
                      <w:rFonts w:ascii="Arial" w:eastAsia="Times New Roman" w:hAnsi="Arial" w:cs="Arial"/>
                      <w:b/>
                      <w:bCs/>
                      <w:iCs/>
                      <w:sz w:val="16"/>
                      <w:szCs w:val="16"/>
                      <w:lang w:eastAsia="it-IT"/>
                    </w:rPr>
                    <w:t xml:space="preserve"> </w:t>
                  </w:r>
                  <w:r w:rsidRPr="0098365A">
                    <w:rPr>
                      <w:rFonts w:ascii="Arial" w:eastAsia="Times New Roman" w:hAnsi="Arial" w:cs="Arial"/>
                      <w:bCs/>
                      <w:iCs/>
                      <w:sz w:val="16"/>
                      <w:szCs w:val="16"/>
                      <w:lang w:eastAsia="it-IT"/>
                    </w:rPr>
                    <w:t>inserisci il codice</w:t>
                  </w:r>
                </w:p>
                <w:p w:rsidR="0098365A" w:rsidRPr="0098365A" w:rsidRDefault="0098365A" w:rsidP="00D57F0C">
                  <w:pPr>
                    <w:keepNext/>
                    <w:framePr w:hSpace="142" w:wrap="around" w:vAnchor="text" w:hAnchor="margin" w:y="-10"/>
                    <w:spacing w:after="0" w:line="240" w:lineRule="auto"/>
                    <w:ind w:right="-1134"/>
                    <w:suppressOverlap/>
                    <w:rPr>
                      <w:rFonts w:ascii="Arial" w:eastAsia="Times New Roman" w:hAnsi="Arial" w:cs="Arial"/>
                      <w:bCs/>
                      <w:iCs/>
                      <w:sz w:val="16"/>
                      <w:szCs w:val="16"/>
                      <w:lang w:eastAsia="it-IT"/>
                    </w:rPr>
                  </w:pPr>
                  <w:r w:rsidRPr="0098365A">
                    <w:rPr>
                      <w:rFonts w:ascii="Arial" w:eastAsia="Times New Roman" w:hAnsi="Arial" w:cs="Arial"/>
                      <w:bCs/>
                      <w:iCs/>
                      <w:sz w:val="16"/>
                      <w:szCs w:val="16"/>
                      <w:lang w:eastAsia="it-IT"/>
                    </w:rPr>
                    <w:t xml:space="preserve">fiscale </w:t>
                  </w:r>
                  <w:r w:rsidRPr="0098365A">
                    <w:rPr>
                      <w:rFonts w:ascii="Arial" w:eastAsia="Times New Roman" w:hAnsi="Arial" w:cs="Arial"/>
                      <w:b/>
                      <w:bCs/>
                      <w:iCs/>
                      <w:sz w:val="18"/>
                      <w:szCs w:val="18"/>
                      <w:lang w:eastAsia="it-IT"/>
                    </w:rPr>
                    <w:t>00303490189</w:t>
                  </w:r>
                  <w:r w:rsidRPr="0098365A">
                    <w:rPr>
                      <w:rFonts w:ascii="Arial" w:eastAsia="Times New Roman" w:hAnsi="Arial" w:cs="Arial"/>
                      <w:b/>
                      <w:bCs/>
                      <w:iCs/>
                      <w:sz w:val="16"/>
                      <w:szCs w:val="16"/>
                      <w:lang w:eastAsia="it-IT"/>
                    </w:rPr>
                    <w:t xml:space="preserve"> </w:t>
                  </w:r>
                  <w:r w:rsidRPr="0098365A">
                    <w:rPr>
                      <w:rFonts w:ascii="Arial" w:eastAsia="Times New Roman" w:hAnsi="Arial" w:cs="Arial"/>
                      <w:bCs/>
                      <w:iCs/>
                      <w:sz w:val="16"/>
                      <w:szCs w:val="16"/>
                      <w:lang w:eastAsia="it-IT"/>
                    </w:rPr>
                    <w:t>e firma.</w:t>
                  </w:r>
                  <w:r w:rsidRPr="0098365A">
                    <w:rPr>
                      <w:rFonts w:ascii="Arial" w:eastAsia="Times New Roman" w:hAnsi="Arial" w:cs="Arial"/>
                      <w:bCs/>
                      <w:iCs/>
                      <w:sz w:val="16"/>
                      <w:szCs w:val="16"/>
                      <w:lang w:eastAsia="it-IT"/>
                    </w:rPr>
                    <w:br/>
                  </w:r>
                </w:p>
                <w:p w:rsidR="0098365A" w:rsidRPr="0098365A" w:rsidRDefault="0098365A" w:rsidP="00D57F0C">
                  <w:pPr>
                    <w:keepNext/>
                    <w:framePr w:hSpace="142" w:wrap="around" w:vAnchor="text" w:hAnchor="margin" w:y="-10"/>
                    <w:spacing w:after="0" w:line="240" w:lineRule="auto"/>
                    <w:ind w:right="-1134"/>
                    <w:suppressOverlap/>
                    <w:rPr>
                      <w:rFonts w:ascii="Times New Roman" w:eastAsia="Times New Roman" w:hAnsi="Times New Roman" w:cs="Times New Roman"/>
                      <w:b/>
                      <w:bCs/>
                      <w:i/>
                      <w:iCs/>
                      <w:sz w:val="18"/>
                      <w:szCs w:val="18"/>
                      <w:lang w:eastAsia="it-IT"/>
                    </w:rPr>
                  </w:pPr>
                  <w:r w:rsidRPr="0098365A">
                    <w:rPr>
                      <w:rFonts w:ascii="Arial" w:eastAsia="Times New Roman" w:hAnsi="Arial" w:cs="Arial"/>
                      <w:b/>
                      <w:bCs/>
                      <w:i/>
                      <w:iCs/>
                      <w:sz w:val="18"/>
                      <w:szCs w:val="18"/>
                      <w:lang w:eastAsia="it-IT"/>
                    </w:rPr>
                    <w:t>La ricerca serve. A tutti.</w:t>
                  </w:r>
                  <w:r w:rsidRPr="0098365A">
                    <w:rPr>
                      <w:rFonts w:ascii="Times New Roman" w:eastAsia="Times New Roman" w:hAnsi="Times New Roman" w:cs="Times New Roman"/>
                      <w:b/>
                      <w:bCs/>
                      <w:i/>
                      <w:iCs/>
                      <w:sz w:val="18"/>
                      <w:szCs w:val="18"/>
                      <w:lang w:eastAsia="it-IT"/>
                    </w:rPr>
                    <w:t xml:space="preserve"> </w:t>
                  </w:r>
                  <w:r w:rsidRPr="0098365A">
                    <w:rPr>
                      <w:rFonts w:ascii="Times New Roman" w:eastAsia="Times New Roman" w:hAnsi="Times New Roman" w:cs="Times New Roman"/>
                      <w:b/>
                      <w:bCs/>
                      <w:i/>
                      <w:iCs/>
                      <w:sz w:val="18"/>
                      <w:szCs w:val="18"/>
                      <w:lang w:eastAsia="it-IT"/>
                    </w:rPr>
                    <w:br/>
                  </w:r>
                </w:p>
              </w:tc>
            </w:tr>
          </w:tbl>
          <w:p w:rsidR="0098365A" w:rsidRPr="0098365A" w:rsidRDefault="0098365A" w:rsidP="009D2475">
            <w:pPr>
              <w:keepNext/>
              <w:spacing w:after="0" w:line="240" w:lineRule="auto"/>
              <w:ind w:right="-1134"/>
              <w:rPr>
                <w:rFonts w:ascii="Times New Roman" w:eastAsia="Times New Roman" w:hAnsi="Times New Roman" w:cs="Times New Roman"/>
                <w:bCs/>
                <w:iCs/>
                <w:sz w:val="16"/>
                <w:szCs w:val="16"/>
                <w:lang w:eastAsia="it-IT"/>
              </w:rPr>
            </w:pPr>
          </w:p>
        </w:tc>
      </w:tr>
    </w:tbl>
    <w:p w:rsidR="0098365A" w:rsidRPr="0098365A" w:rsidRDefault="0098365A" w:rsidP="009D2475">
      <w:pPr>
        <w:keepNext/>
        <w:spacing w:after="0" w:line="240" w:lineRule="auto"/>
        <w:jc w:val="right"/>
        <w:rPr>
          <w:rFonts w:ascii="Times New Roman" w:eastAsia="Times New Roman" w:hAnsi="Times New Roman" w:cs="Times New Roman"/>
          <w:lang w:eastAsia="it-IT"/>
        </w:rPr>
      </w:pPr>
      <w:r w:rsidRPr="0098365A">
        <w:rPr>
          <w:rFonts w:ascii="Times New Roman" w:eastAsia="Times New Roman" w:hAnsi="Times New Roman" w:cs="Times New Roman"/>
          <w:lang w:eastAsia="it-IT"/>
        </w:rPr>
        <w:t>Spett.le Ditta</w:t>
      </w:r>
    </w:p>
    <w:p w:rsidR="0098365A" w:rsidRPr="0098365A" w:rsidRDefault="0098365A" w:rsidP="009D2475">
      <w:pPr>
        <w:keepNext/>
        <w:spacing w:after="0" w:line="240" w:lineRule="auto"/>
        <w:rPr>
          <w:rFonts w:ascii="Times New Roman" w:eastAsia="Times New Roman" w:hAnsi="Times New Roman" w:cs="Times New Roman"/>
          <w:lang w:eastAsia="it-IT"/>
        </w:rPr>
      </w:pPr>
    </w:p>
    <w:p w:rsidR="0098365A" w:rsidRPr="0098365A" w:rsidRDefault="000F4C21" w:rsidP="009D2475">
      <w:pPr>
        <w:keepNext/>
        <w:spacing w:after="0" w:line="240" w:lineRule="auto"/>
        <w:rPr>
          <w:rFonts w:ascii="Times New Roman" w:eastAsia="Times New Roman" w:hAnsi="Times New Roman" w:cs="Times New Roman"/>
          <w:b/>
          <w:lang w:eastAsia="it-IT"/>
        </w:rPr>
      </w:pPr>
      <w:r>
        <w:rPr>
          <w:rFonts w:ascii="Times New Roman" w:eastAsia="Times New Roman" w:hAnsi="Times New Roman" w:cs="Times New Roman"/>
          <w:b/>
          <w:lang w:eastAsia="it-IT"/>
        </w:rPr>
        <w:t>P-20140017389</w:t>
      </w:r>
    </w:p>
    <w:p w:rsidR="0098365A" w:rsidRPr="0098365A" w:rsidRDefault="0098365A" w:rsidP="009D2475">
      <w:pPr>
        <w:keepNext/>
        <w:spacing w:after="0" w:line="240" w:lineRule="auto"/>
        <w:rPr>
          <w:rFonts w:ascii="Times New Roman" w:eastAsia="Times New Roman" w:hAnsi="Times New Roman" w:cs="Times New Roman"/>
          <w:sz w:val="24"/>
          <w:szCs w:val="24"/>
          <w:lang w:eastAsia="it-IT"/>
        </w:rPr>
      </w:pPr>
    </w:p>
    <w:p w:rsidR="0098365A" w:rsidRPr="0098365A" w:rsidRDefault="0098365A" w:rsidP="009D2475">
      <w:pPr>
        <w:keepNext/>
        <w:spacing w:after="0" w:line="240" w:lineRule="auto"/>
        <w:jc w:val="both"/>
        <w:rPr>
          <w:rFonts w:ascii="Times New Roman" w:eastAsia="Times New Roman" w:hAnsi="Times New Roman" w:cs="Times New Roman"/>
          <w:b/>
          <w:bCs/>
          <w:lang w:eastAsia="it-IT"/>
        </w:rPr>
      </w:pPr>
      <w:r w:rsidRPr="0098365A">
        <w:rPr>
          <w:rFonts w:ascii="Times New Roman" w:eastAsia="Times New Roman" w:hAnsi="Times New Roman" w:cs="Times New Roman"/>
          <w:b/>
          <w:bCs/>
          <w:lang w:eastAsia="it-IT"/>
        </w:rPr>
        <w:t xml:space="preserve">Oggetto: Affidamento in concessione del servizio di erogazione di prodotti solidi, prodotti solidi freschi “dietetici”, gelati, bevande calde e fredde presso la Fondazione tramite distributori automatici. </w:t>
      </w:r>
    </w:p>
    <w:p w:rsidR="0098365A" w:rsidRPr="0098365A" w:rsidRDefault="0098365A" w:rsidP="009D2475">
      <w:pPr>
        <w:keepNext/>
        <w:spacing w:after="0" w:line="240" w:lineRule="auto"/>
        <w:rPr>
          <w:rFonts w:ascii="Times New Roman" w:eastAsia="Times New Roman" w:hAnsi="Times New Roman" w:cs="Times New Roman"/>
          <w:b/>
          <w:bCs/>
          <w:lang w:eastAsia="it-IT"/>
        </w:rPr>
      </w:pPr>
      <w:r w:rsidRPr="0098365A">
        <w:rPr>
          <w:rFonts w:ascii="Times New Roman" w:eastAsia="Times New Roman" w:hAnsi="Times New Roman" w:cs="Times New Roman"/>
          <w:b/>
          <w:bCs/>
          <w:lang w:eastAsia="it-IT"/>
        </w:rPr>
        <w:t xml:space="preserve">CIG:  </w:t>
      </w:r>
      <w:r w:rsidR="00D57F0C">
        <w:rPr>
          <w:rFonts w:ascii="Times New Roman" w:eastAsia="Times New Roman" w:hAnsi="Times New Roman" w:cs="Times New Roman"/>
          <w:b/>
          <w:bCs/>
          <w:lang w:eastAsia="it-IT"/>
        </w:rPr>
        <w:t>5819362171</w:t>
      </w:r>
    </w:p>
    <w:p w:rsidR="0098365A" w:rsidRPr="0098365A" w:rsidRDefault="0098365A" w:rsidP="009D2475">
      <w:pPr>
        <w:keepNext/>
        <w:spacing w:after="0" w:line="240" w:lineRule="auto"/>
        <w:rPr>
          <w:rFonts w:ascii="Times New Roman" w:eastAsia="Times New Roman" w:hAnsi="Times New Roman" w:cs="Times New Roman"/>
          <w:b/>
          <w:bCs/>
          <w:lang w:eastAsia="it-IT"/>
        </w:rPr>
      </w:pPr>
    </w:p>
    <w:p w:rsidR="0098365A" w:rsidRPr="0098365A" w:rsidRDefault="0098365A" w:rsidP="009D2475">
      <w:pPr>
        <w:keepNext/>
        <w:spacing w:after="0" w:line="240" w:lineRule="auto"/>
        <w:rPr>
          <w:rFonts w:ascii="Times New Roman" w:eastAsia="Times New Roman" w:hAnsi="Times New Roman" w:cs="Times New Roman"/>
          <w:b/>
          <w:bCs/>
          <w:lang w:eastAsia="it-IT"/>
        </w:rPr>
      </w:pPr>
    </w:p>
    <w:p w:rsidR="000F4C21" w:rsidRDefault="0098365A" w:rsidP="009D2475">
      <w:pPr>
        <w:keepNext/>
        <w:spacing w:after="0"/>
        <w:jc w:val="both"/>
        <w:rPr>
          <w:rFonts w:ascii="Times New Roman" w:eastAsia="Times New Roman" w:hAnsi="Times New Roman" w:cs="Times New Roman"/>
          <w:bCs/>
          <w:lang w:eastAsia="it-IT"/>
        </w:rPr>
      </w:pPr>
      <w:r w:rsidRPr="0098365A">
        <w:rPr>
          <w:rFonts w:ascii="Times New Roman" w:eastAsia="Times New Roman" w:hAnsi="Times New Roman" w:cs="Times New Roman"/>
          <w:bCs/>
          <w:lang w:eastAsia="it-IT"/>
        </w:rPr>
        <w:t xml:space="preserve">     Questa Amministrazione intende provvedere,</w:t>
      </w:r>
      <w:r w:rsidRPr="0098365A">
        <w:rPr>
          <w:rFonts w:ascii="Times New Roman" w:eastAsia="Times New Roman" w:hAnsi="Times New Roman" w:cs="Times New Roman"/>
          <w:lang w:eastAsia="it-IT"/>
        </w:rPr>
        <w:t xml:space="preserve"> ai sensi dell’art. 30 del </w:t>
      </w:r>
      <w:proofErr w:type="spellStart"/>
      <w:r w:rsidRPr="0098365A">
        <w:rPr>
          <w:rFonts w:ascii="Times New Roman" w:eastAsia="Times New Roman" w:hAnsi="Times New Roman" w:cs="Times New Roman"/>
          <w:lang w:eastAsia="it-IT"/>
        </w:rPr>
        <w:t>D.Lgs.</w:t>
      </w:r>
      <w:proofErr w:type="spellEnd"/>
      <w:r w:rsidRPr="0098365A">
        <w:rPr>
          <w:rFonts w:ascii="Times New Roman" w:eastAsia="Times New Roman" w:hAnsi="Times New Roman" w:cs="Times New Roman"/>
          <w:lang w:eastAsia="it-IT"/>
        </w:rPr>
        <w:t xml:space="preserve"> 163/06,</w:t>
      </w:r>
      <w:r w:rsidRPr="0098365A">
        <w:rPr>
          <w:rFonts w:ascii="Times New Roman" w:eastAsia="Times New Roman" w:hAnsi="Times New Roman" w:cs="Times New Roman"/>
          <w:bCs/>
          <w:lang w:eastAsia="it-IT"/>
        </w:rPr>
        <w:t xml:space="preserve"> all’affidamento in concessione del servizio di erogazione di prodotti solidi, prodotti solidi freschi “dietetici”, gelati, bevande calde e fredde presso la Fondazione tramite distributori automatici, secondo quanto stabilito dalla presente lettera invito e dal capitolato di gara allegato</w:t>
      </w:r>
      <w:r w:rsidR="000F4C21">
        <w:rPr>
          <w:rFonts w:ascii="Times New Roman" w:eastAsia="Times New Roman" w:hAnsi="Times New Roman" w:cs="Times New Roman"/>
          <w:bCs/>
          <w:lang w:eastAsia="it-IT"/>
        </w:rPr>
        <w:t xml:space="preserve"> alla presente.</w:t>
      </w:r>
    </w:p>
    <w:p w:rsidR="0098365A" w:rsidRPr="0098365A" w:rsidRDefault="0098365A" w:rsidP="009D2475">
      <w:pPr>
        <w:keepNext/>
        <w:spacing w:after="0"/>
        <w:jc w:val="both"/>
        <w:rPr>
          <w:rFonts w:ascii="Times New Roman" w:eastAsia="Times New Roman" w:hAnsi="Times New Roman" w:cs="Times New Roman"/>
          <w:b/>
          <w:szCs w:val="20"/>
          <w:lang w:eastAsia="it-IT"/>
        </w:rPr>
      </w:pPr>
      <w:r w:rsidRPr="0098365A">
        <w:rPr>
          <w:rFonts w:ascii="Times New Roman" w:eastAsia="Times New Roman" w:hAnsi="Times New Roman" w:cs="Times New Roman"/>
          <w:bCs/>
          <w:lang w:eastAsia="it-IT"/>
        </w:rPr>
        <w:t xml:space="preserve">        </w:t>
      </w:r>
      <w:r w:rsidRPr="0098365A">
        <w:rPr>
          <w:rFonts w:ascii="Times New Roman" w:eastAsia="Times New Roman" w:hAnsi="Times New Roman" w:cs="Times New Roman"/>
          <w:bCs/>
          <w:szCs w:val="20"/>
          <w:lang w:eastAsia="it-IT"/>
        </w:rPr>
        <w:t xml:space="preserve">      </w:t>
      </w:r>
      <w:r w:rsidRPr="0098365A">
        <w:rPr>
          <w:rFonts w:ascii="Times New Roman" w:eastAsia="Times New Roman" w:hAnsi="Times New Roman" w:cs="Times New Roman"/>
          <w:szCs w:val="20"/>
          <w:lang w:eastAsia="it-IT"/>
        </w:rPr>
        <w:t>La presente procedura di gara è svolta nel rispetto e sulla base delle disposizioni di legge in materia (</w:t>
      </w:r>
      <w:proofErr w:type="spellStart"/>
      <w:r w:rsidRPr="0098365A">
        <w:rPr>
          <w:rFonts w:ascii="Times New Roman" w:eastAsia="Times New Roman" w:hAnsi="Times New Roman" w:cs="Times New Roman"/>
          <w:szCs w:val="20"/>
          <w:lang w:eastAsia="it-IT"/>
        </w:rPr>
        <w:t>D.lgs</w:t>
      </w:r>
      <w:proofErr w:type="spellEnd"/>
      <w:r w:rsidRPr="0098365A">
        <w:rPr>
          <w:rFonts w:ascii="Times New Roman" w:eastAsia="Times New Roman" w:hAnsi="Times New Roman" w:cs="Times New Roman"/>
          <w:szCs w:val="20"/>
          <w:lang w:eastAsia="it-IT"/>
        </w:rPr>
        <w:t xml:space="preserve"> 163/2006 e </w:t>
      </w:r>
      <w:proofErr w:type="spellStart"/>
      <w:r w:rsidRPr="0098365A">
        <w:rPr>
          <w:rFonts w:ascii="Times New Roman" w:eastAsia="Times New Roman" w:hAnsi="Times New Roman" w:cs="Times New Roman"/>
          <w:szCs w:val="20"/>
          <w:lang w:eastAsia="it-IT"/>
        </w:rPr>
        <w:t>s.m.i.</w:t>
      </w:r>
      <w:proofErr w:type="spellEnd"/>
      <w:r w:rsidRPr="0098365A">
        <w:rPr>
          <w:rFonts w:ascii="Times New Roman" w:eastAsia="Times New Roman" w:hAnsi="Times New Roman" w:cs="Times New Roman"/>
          <w:szCs w:val="20"/>
          <w:lang w:eastAsia="it-IT"/>
        </w:rPr>
        <w:t xml:space="preserve">, </w:t>
      </w:r>
      <w:proofErr w:type="spellStart"/>
      <w:r w:rsidRPr="0098365A">
        <w:rPr>
          <w:rFonts w:ascii="Times New Roman" w:eastAsia="Times New Roman" w:hAnsi="Times New Roman" w:cs="Times New Roman"/>
          <w:szCs w:val="20"/>
          <w:lang w:eastAsia="it-IT"/>
        </w:rPr>
        <w:t>d.P.R</w:t>
      </w:r>
      <w:proofErr w:type="spellEnd"/>
      <w:r w:rsidRPr="0098365A">
        <w:rPr>
          <w:rFonts w:ascii="Times New Roman" w:eastAsia="Times New Roman" w:hAnsi="Times New Roman" w:cs="Times New Roman"/>
          <w:szCs w:val="20"/>
          <w:lang w:eastAsia="it-IT"/>
        </w:rPr>
        <w:t xml:space="preserve"> 207/2010 e </w:t>
      </w:r>
      <w:proofErr w:type="spellStart"/>
      <w:r w:rsidRPr="0098365A">
        <w:rPr>
          <w:rFonts w:ascii="Times New Roman" w:eastAsia="Times New Roman" w:hAnsi="Times New Roman" w:cs="Times New Roman"/>
          <w:szCs w:val="20"/>
          <w:lang w:eastAsia="it-IT"/>
        </w:rPr>
        <w:t>s.m.i</w:t>
      </w:r>
      <w:proofErr w:type="spellEnd"/>
      <w:r w:rsidRPr="0098365A">
        <w:rPr>
          <w:rFonts w:ascii="Times New Roman" w:eastAsia="Times New Roman" w:hAnsi="Times New Roman" w:cs="Times New Roman"/>
          <w:szCs w:val="20"/>
          <w:lang w:eastAsia="it-IT"/>
        </w:rPr>
        <w:t xml:space="preserve">, disposizioni Regionali e Regolamentari in vigore). </w:t>
      </w:r>
    </w:p>
    <w:p w:rsidR="0098365A" w:rsidRPr="0098365A" w:rsidRDefault="0098365A" w:rsidP="009D2475">
      <w:pPr>
        <w:keepNext/>
        <w:widowControl w:val="0"/>
        <w:autoSpaceDE w:val="0"/>
        <w:autoSpaceDN w:val="0"/>
        <w:adjustRightInd w:val="0"/>
        <w:spacing w:after="0"/>
        <w:jc w:val="both"/>
        <w:rPr>
          <w:rFonts w:ascii="Times New Roman" w:eastAsia="Times New Roman" w:hAnsi="Times New Roman" w:cs="Times New Roman"/>
          <w:szCs w:val="20"/>
          <w:lang w:eastAsia="it-IT"/>
        </w:rPr>
      </w:pPr>
      <w:r w:rsidRPr="0098365A">
        <w:rPr>
          <w:rFonts w:ascii="Times New Roman" w:eastAsia="Times New Roman" w:hAnsi="Times New Roman" w:cs="Times New Roman"/>
          <w:szCs w:val="20"/>
          <w:lang w:eastAsia="it-IT"/>
        </w:rPr>
        <w:t xml:space="preserve">La presente procedura è svolta mediante l’ausilio di sistemi informatici e l’utilizzazione di modalità di comunicazione anche in forma elettronica, ai sensi dell’art. 77 del Codice dei contratti pubblici. Questa Fondazione utilizza il Sistema di intermediazione telematica di Regione Lombardia denominato “SINTEL”, le cui modalità tecniche di utilizzo sono specificatamente dettagliate </w:t>
      </w:r>
      <w:r w:rsidRPr="008F6011">
        <w:rPr>
          <w:rFonts w:ascii="Times New Roman" w:eastAsia="Times New Roman" w:hAnsi="Times New Roman" w:cs="Times New Roman"/>
          <w:szCs w:val="20"/>
          <w:lang w:eastAsia="it-IT"/>
        </w:rPr>
        <w:t>nell’</w:t>
      </w:r>
      <w:r w:rsidR="00C40ED8" w:rsidRPr="008F6011">
        <w:rPr>
          <w:rFonts w:ascii="Times New Roman" w:eastAsia="Times New Roman" w:hAnsi="Times New Roman" w:cs="Times New Roman"/>
          <w:szCs w:val="20"/>
          <w:lang w:eastAsia="it-IT"/>
        </w:rPr>
        <w:t>allegato 3</w:t>
      </w:r>
      <w:r w:rsidRPr="0098365A">
        <w:rPr>
          <w:rFonts w:ascii="Times New Roman" w:eastAsia="Times New Roman" w:hAnsi="Times New Roman" w:cs="Times New Roman"/>
          <w:szCs w:val="20"/>
          <w:lang w:eastAsia="it-IT"/>
        </w:rPr>
        <w:t xml:space="preserve"> alla presente lettera invito. </w:t>
      </w:r>
    </w:p>
    <w:p w:rsidR="0098365A" w:rsidRPr="0098365A" w:rsidRDefault="0098365A" w:rsidP="009D2475">
      <w:pPr>
        <w:keepNext/>
        <w:widowControl w:val="0"/>
        <w:spacing w:after="0"/>
        <w:jc w:val="center"/>
        <w:rPr>
          <w:rFonts w:ascii="Times New Roman" w:eastAsia="Times New Roman" w:hAnsi="Times New Roman" w:cs="Times New Roman"/>
          <w:b/>
          <w:lang w:eastAsia="it-IT"/>
        </w:rPr>
      </w:pPr>
    </w:p>
    <w:p w:rsidR="0098365A" w:rsidRPr="0098365A" w:rsidRDefault="0098365A" w:rsidP="009D2475">
      <w:pPr>
        <w:keepNext/>
        <w:widowControl w:val="0"/>
        <w:spacing w:after="0"/>
        <w:jc w:val="center"/>
        <w:rPr>
          <w:rFonts w:ascii="Times New Roman" w:eastAsia="Times New Roman" w:hAnsi="Times New Roman" w:cs="Times New Roman"/>
          <w:b/>
          <w:lang w:eastAsia="it-IT"/>
        </w:rPr>
      </w:pPr>
      <w:r w:rsidRPr="0098365A">
        <w:rPr>
          <w:rFonts w:ascii="Times New Roman" w:eastAsia="Times New Roman" w:hAnsi="Times New Roman" w:cs="Times New Roman"/>
          <w:b/>
          <w:lang w:eastAsia="it-IT"/>
        </w:rPr>
        <w:t>SVOLGIMENTO DELLA PROCEDURA E DOCUMENTAZIONE RICHIESTA:</w:t>
      </w:r>
    </w:p>
    <w:p w:rsidR="0098365A" w:rsidRPr="0098365A" w:rsidRDefault="0098365A" w:rsidP="009D2475">
      <w:pPr>
        <w:keepNext/>
        <w:widowControl w:val="0"/>
        <w:spacing w:after="0"/>
        <w:jc w:val="center"/>
        <w:rPr>
          <w:rFonts w:ascii="Times New Roman" w:eastAsia="Times New Roman" w:hAnsi="Times New Roman" w:cs="Times New Roman"/>
          <w:b/>
          <w:lang w:eastAsia="it-IT"/>
        </w:rPr>
      </w:pPr>
    </w:p>
    <w:p w:rsidR="0098365A" w:rsidRPr="0098365A" w:rsidRDefault="0098365A" w:rsidP="009D2475">
      <w:pPr>
        <w:keepNext/>
        <w:widowControl w:val="0"/>
        <w:spacing w:after="0"/>
        <w:jc w:val="center"/>
        <w:rPr>
          <w:rFonts w:ascii="Times New Roman" w:eastAsia="Times New Roman" w:hAnsi="Times New Roman" w:cs="Times New Roman"/>
          <w:b/>
          <w:lang w:eastAsia="it-IT"/>
        </w:rPr>
      </w:pPr>
      <w:r w:rsidRPr="0098365A">
        <w:rPr>
          <w:rFonts w:ascii="Times New Roman" w:eastAsia="Times New Roman" w:hAnsi="Times New Roman" w:cs="Times New Roman"/>
          <w:b/>
          <w:lang w:eastAsia="it-IT"/>
        </w:rPr>
        <w:t xml:space="preserve">ART. 1  </w:t>
      </w:r>
    </w:p>
    <w:p w:rsidR="0098365A" w:rsidRDefault="0098365A" w:rsidP="009D2475">
      <w:pPr>
        <w:keepNext/>
        <w:widowControl w:val="0"/>
        <w:spacing w:after="0"/>
        <w:jc w:val="center"/>
        <w:rPr>
          <w:rFonts w:ascii="Times New Roman" w:eastAsia="Times New Roman" w:hAnsi="Times New Roman" w:cs="Times New Roman"/>
          <w:b/>
          <w:lang w:eastAsia="it-IT"/>
        </w:rPr>
      </w:pPr>
      <w:r w:rsidRPr="0098365A">
        <w:rPr>
          <w:rFonts w:ascii="Times New Roman" w:eastAsia="Times New Roman" w:hAnsi="Times New Roman" w:cs="Times New Roman"/>
          <w:b/>
          <w:lang w:eastAsia="it-IT"/>
        </w:rPr>
        <w:t>DOCUMENTAZIONE AMMINISTRATIVA</w:t>
      </w:r>
      <w:r w:rsidR="002332D8">
        <w:rPr>
          <w:rFonts w:ascii="Times New Roman" w:eastAsia="Times New Roman" w:hAnsi="Times New Roman" w:cs="Times New Roman"/>
          <w:b/>
          <w:lang w:eastAsia="it-IT"/>
        </w:rPr>
        <w:t xml:space="preserve">  E TECNICA</w:t>
      </w:r>
    </w:p>
    <w:p w:rsidR="002332D8" w:rsidRDefault="002332D8" w:rsidP="009D2475">
      <w:pPr>
        <w:keepNext/>
        <w:widowControl w:val="0"/>
        <w:spacing w:after="0"/>
        <w:jc w:val="center"/>
        <w:rPr>
          <w:rFonts w:ascii="Times New Roman" w:eastAsia="Times New Roman" w:hAnsi="Times New Roman" w:cs="Times New Roman"/>
          <w:b/>
          <w:lang w:eastAsia="it-IT"/>
        </w:rPr>
      </w:pPr>
    </w:p>
    <w:p w:rsidR="002332D8" w:rsidRPr="0098365A" w:rsidRDefault="002332D8" w:rsidP="009D2475">
      <w:pPr>
        <w:keepNext/>
        <w:widowControl w:val="0"/>
        <w:spacing w:after="0"/>
        <w:jc w:val="both"/>
        <w:rPr>
          <w:rFonts w:ascii="Times New Roman" w:eastAsia="Times New Roman" w:hAnsi="Times New Roman" w:cs="Times New Roman"/>
          <w:lang w:eastAsia="it-IT"/>
        </w:rPr>
      </w:pPr>
      <w:r>
        <w:rPr>
          <w:rFonts w:ascii="Times New Roman" w:eastAsia="Times New Roman" w:hAnsi="Times New Roman" w:cs="Times New Roman"/>
          <w:b/>
          <w:lang w:eastAsia="it-IT"/>
        </w:rPr>
        <w:t>DOCUMENTAZIONE AMMINISTRATIVA:</w:t>
      </w:r>
    </w:p>
    <w:p w:rsidR="0098365A" w:rsidRPr="0098365A" w:rsidRDefault="0098365A" w:rsidP="009D2475">
      <w:pPr>
        <w:keepNext/>
        <w:widowControl w:val="0"/>
        <w:spacing w:after="0"/>
        <w:jc w:val="both"/>
        <w:rPr>
          <w:rFonts w:ascii="Times New Roman" w:eastAsia="Times New Roman" w:hAnsi="Times New Roman" w:cs="Times New Roman"/>
          <w:lang w:eastAsia="it-IT"/>
        </w:rPr>
      </w:pPr>
      <w:r w:rsidRPr="0098365A">
        <w:rPr>
          <w:rFonts w:ascii="Times New Roman" w:eastAsia="Times New Roman" w:hAnsi="Times New Roman" w:cs="Times New Roman"/>
          <w:lang w:eastAsia="it-IT"/>
        </w:rPr>
        <w:t>L’Impresa offerente  è tenuta a presentare a corredo dell’offerta, la seguente documentazione amministrativa, sottoporla sul portale, e firmarla digitalmente:</w:t>
      </w:r>
    </w:p>
    <w:p w:rsidR="000F4C21" w:rsidRPr="00866F90" w:rsidRDefault="000F4C21" w:rsidP="009D2475">
      <w:pPr>
        <w:pStyle w:val="STILELETTERA"/>
        <w:keepNext/>
        <w:widowControl w:val="0"/>
        <w:numPr>
          <w:ilvl w:val="0"/>
          <w:numId w:val="1"/>
        </w:numPr>
        <w:spacing w:line="276" w:lineRule="auto"/>
        <w:rPr>
          <w:sz w:val="22"/>
          <w:szCs w:val="22"/>
        </w:rPr>
      </w:pPr>
      <w:r w:rsidRPr="00866F90">
        <w:rPr>
          <w:b/>
          <w:sz w:val="22"/>
          <w:szCs w:val="22"/>
        </w:rPr>
        <w:t xml:space="preserve">idonee dichiarazioni bancarie (almeno due) </w:t>
      </w:r>
      <w:r w:rsidRPr="00866F90">
        <w:rPr>
          <w:sz w:val="22"/>
          <w:szCs w:val="22"/>
        </w:rPr>
        <w:t xml:space="preserve">da cui risulti che l’offerente ha sempre fatto fronte ai propri impegni con regolarità e puntualità, ai sensi dell’art.41, comma 1, </w:t>
      </w:r>
      <w:proofErr w:type="spellStart"/>
      <w:r w:rsidRPr="00866F90">
        <w:rPr>
          <w:sz w:val="22"/>
          <w:szCs w:val="22"/>
        </w:rPr>
        <w:t>lett</w:t>
      </w:r>
      <w:proofErr w:type="spellEnd"/>
      <w:r w:rsidRPr="00866F90">
        <w:rPr>
          <w:sz w:val="22"/>
          <w:szCs w:val="22"/>
        </w:rPr>
        <w:t xml:space="preserve">. a) del </w:t>
      </w:r>
      <w:proofErr w:type="spellStart"/>
      <w:r w:rsidRPr="00866F90">
        <w:rPr>
          <w:sz w:val="22"/>
          <w:szCs w:val="22"/>
        </w:rPr>
        <w:t>D.Lgs.</w:t>
      </w:r>
      <w:proofErr w:type="spellEnd"/>
      <w:r w:rsidRPr="00866F90">
        <w:rPr>
          <w:sz w:val="22"/>
          <w:szCs w:val="22"/>
        </w:rPr>
        <w:t xml:space="preserve"> 163/06 e </w:t>
      </w:r>
      <w:proofErr w:type="spellStart"/>
      <w:r w:rsidRPr="00866F90">
        <w:rPr>
          <w:sz w:val="22"/>
          <w:szCs w:val="22"/>
        </w:rPr>
        <w:t>s.m.i.</w:t>
      </w:r>
      <w:proofErr w:type="spellEnd"/>
      <w:r w:rsidRPr="00866F90">
        <w:rPr>
          <w:sz w:val="22"/>
          <w:szCs w:val="22"/>
        </w:rPr>
        <w:t>;</w:t>
      </w:r>
    </w:p>
    <w:p w:rsidR="0098365A" w:rsidRPr="00866F90" w:rsidRDefault="0098365A"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istanza di partecipazione alla gara</w:t>
      </w:r>
      <w:r w:rsidRPr="00866F90">
        <w:rPr>
          <w:rFonts w:ascii="Times New Roman" w:eastAsia="Times New Roman" w:hAnsi="Times New Roman" w:cs="Times New Roman"/>
          <w:b/>
          <w:lang w:eastAsia="it-IT"/>
        </w:rPr>
        <w:t xml:space="preserve"> (allegato 1) </w:t>
      </w:r>
      <w:r w:rsidRPr="00866F90">
        <w:rPr>
          <w:rFonts w:ascii="Times New Roman" w:eastAsia="Times New Roman" w:hAnsi="Times New Roman" w:cs="Times New Roman"/>
          <w:lang w:eastAsia="it-IT"/>
        </w:rPr>
        <w:t xml:space="preserve">redatta in lingua </w:t>
      </w:r>
      <w:r w:rsidRPr="00866F90">
        <w:rPr>
          <w:rFonts w:ascii="Times New Roman" w:eastAsia="Times New Roman" w:hAnsi="Times New Roman" w:cs="Times New Roman"/>
          <w:lang w:eastAsia="it-IT"/>
        </w:rPr>
        <w:lastRenderedPageBreak/>
        <w:t xml:space="preserve">italiana e in carta libera, predisposta anche mediante l’utilizzo del modulo predisposto ed allegato sul portale; </w:t>
      </w:r>
    </w:p>
    <w:p w:rsidR="0098365A" w:rsidRPr="00866F90" w:rsidRDefault="0098365A" w:rsidP="009D2475">
      <w:pPr>
        <w:keepNext/>
        <w:widowControl w:val="0"/>
        <w:numPr>
          <w:ilvl w:val="0"/>
          <w:numId w:val="1"/>
        </w:numPr>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u w:val="single"/>
          <w:lang w:eastAsia="it-IT"/>
        </w:rPr>
        <w:t>dichiarazione unica sostitutiva, anche cumulativa</w:t>
      </w:r>
      <w:r w:rsidRPr="00866F90">
        <w:rPr>
          <w:rFonts w:ascii="Times New Roman" w:eastAsia="Times New Roman" w:hAnsi="Times New Roman" w:cs="Times New Roman"/>
          <w:b/>
          <w:lang w:eastAsia="it-IT"/>
        </w:rPr>
        <w:t xml:space="preserve"> </w:t>
      </w:r>
      <w:r w:rsidRPr="00866F90">
        <w:rPr>
          <w:rFonts w:ascii="Times New Roman" w:eastAsia="Times New Roman" w:hAnsi="Times New Roman" w:cs="Times New Roman"/>
          <w:lang w:eastAsia="it-IT"/>
        </w:rPr>
        <w:t xml:space="preserve">(predisposta anche mediante la compilazione del modulo allegato all.to 1) resa dal legale rappresentante o procuratore dell’Impresa con le forme di cui al D.P.R. 445/00, che attesti quanto dettagliatamente indicato nel modulo allegato, parte integrante della documentazione di gara. Questa Fondazione procederà a verificare la veridicità delle dichiarazioni contenute nelle autocertificazioni presentate dall’Impresa risultante aggiudicataria (fermo restando l’attivazione di controlli a campione ai sensi dell’art. 71 del D.P.R. 445/00 e di quanto previsto dall’art. 48 del d.lgs.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La falsa dichiarazione, oltre a comportare le sanzioni penali di cui all’art. 76 del D.P.R. 445/00, potrà costituire causa di esclusione dalla partecipazione a successive gare d’appalto, oltre a determinare l’esclusione dalla presente gara e la decadenza dall’eventuale aggiudicazione. </w:t>
      </w:r>
      <w:r w:rsidRPr="00866F90">
        <w:rPr>
          <w:rFonts w:ascii="Times New Roman" w:eastAsia="Times New Roman" w:hAnsi="Times New Roman" w:cs="Times New Roman"/>
          <w:b/>
          <w:u w:val="single"/>
          <w:lang w:eastAsia="it-IT"/>
        </w:rPr>
        <w:t>Il modulo allegato 1 “ISTANZA DI PARTECIPAZIONE ALLA GARA E DICHIARAZIONE UNICA” contiene sia l’istanza di partecipazione (punto A), sia tutte le dichiarazioni sostitutive (punto B). N.B. = alla dichiarazione sostitutiva deve essere allegato un valido documento d’identità o documento di riconoscimento equipollente, ai sensi dell’art. 35 del D.P.R. 445/00, pena l’esclusione dalla gara.</w:t>
      </w:r>
    </w:p>
    <w:p w:rsidR="000F4C21" w:rsidRPr="00866F90" w:rsidRDefault="000F4C21" w:rsidP="009D2475">
      <w:pPr>
        <w:keepNext/>
        <w:widowControl w:val="0"/>
        <w:numPr>
          <w:ilvl w:val="0"/>
          <w:numId w:val="1"/>
        </w:numPr>
        <w:spacing w:after="0"/>
        <w:jc w:val="both"/>
        <w:rPr>
          <w:rFonts w:ascii="Times New Roman" w:eastAsia="Times New Roman" w:hAnsi="Times New Roman" w:cs="Times New Roman"/>
          <w:u w:val="single"/>
          <w:lang w:eastAsia="it-IT"/>
        </w:rPr>
      </w:pPr>
      <w:r w:rsidRPr="00866F90">
        <w:rPr>
          <w:rFonts w:ascii="Times New Roman" w:eastAsia="Times New Roman" w:hAnsi="Times New Roman" w:cs="Times New Roman"/>
          <w:b/>
          <w:u w:val="single"/>
          <w:lang w:eastAsia="it-IT"/>
        </w:rPr>
        <w:t>dichiarazione concernente il fatturato globale d’impresa</w:t>
      </w:r>
      <w:r w:rsidRPr="00866F90">
        <w:rPr>
          <w:rFonts w:ascii="Times New Roman" w:eastAsia="Times New Roman" w:hAnsi="Times New Roman" w:cs="Times New Roman"/>
          <w:lang w:eastAsia="it-IT"/>
        </w:rPr>
        <w:t xml:space="preserve"> e l’importo relativo alle forniture nel settore oggetto della gara, realizzati negli ultimi tre esercizi (2011, 2012,2013), ai sensi dell’art. 41, comma 1, </w:t>
      </w:r>
      <w:proofErr w:type="spellStart"/>
      <w:r w:rsidRPr="00866F90">
        <w:rPr>
          <w:rFonts w:ascii="Times New Roman" w:eastAsia="Times New Roman" w:hAnsi="Times New Roman" w:cs="Times New Roman"/>
          <w:lang w:eastAsia="it-IT"/>
        </w:rPr>
        <w:t>lett</w:t>
      </w:r>
      <w:proofErr w:type="spellEnd"/>
      <w:r w:rsidRPr="00866F90">
        <w:rPr>
          <w:rFonts w:ascii="Times New Roman" w:eastAsia="Times New Roman" w:hAnsi="Times New Roman" w:cs="Times New Roman"/>
          <w:lang w:eastAsia="it-IT"/>
        </w:rPr>
        <w:t xml:space="preserve">. c) del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w:t>
      </w:r>
    </w:p>
    <w:p w:rsidR="000F4C21" w:rsidRPr="00866F90" w:rsidRDefault="000F4C21"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autocertificazione dell’elenco de</w:t>
      </w:r>
      <w:r w:rsidR="00E1222E" w:rsidRPr="00866F90">
        <w:rPr>
          <w:rFonts w:ascii="Times New Roman" w:eastAsia="Times New Roman" w:hAnsi="Times New Roman" w:cs="Times New Roman"/>
          <w:b/>
          <w:u w:val="single"/>
          <w:lang w:eastAsia="it-IT"/>
        </w:rPr>
        <w:t>i</w:t>
      </w:r>
      <w:r w:rsidRPr="00866F90">
        <w:rPr>
          <w:rFonts w:ascii="Times New Roman" w:eastAsia="Times New Roman" w:hAnsi="Times New Roman" w:cs="Times New Roman"/>
          <w:b/>
          <w:u w:val="single"/>
          <w:lang w:eastAsia="it-IT"/>
        </w:rPr>
        <w:t xml:space="preserve"> p</w:t>
      </w:r>
      <w:r w:rsidR="00E1222E" w:rsidRPr="00866F90">
        <w:rPr>
          <w:rFonts w:ascii="Times New Roman" w:eastAsia="Times New Roman" w:hAnsi="Times New Roman" w:cs="Times New Roman"/>
          <w:b/>
          <w:u w:val="single"/>
          <w:lang w:eastAsia="it-IT"/>
        </w:rPr>
        <w:t>rincipali servizi analoghi all’oggetto di gara</w:t>
      </w:r>
      <w:r w:rsidR="00E1222E" w:rsidRPr="00866F90">
        <w:rPr>
          <w:rFonts w:ascii="Times New Roman" w:eastAsia="Times New Roman" w:hAnsi="Times New Roman" w:cs="Times New Roman"/>
          <w:lang w:eastAsia="it-IT"/>
        </w:rPr>
        <w:t xml:space="preserve"> prestati negli ultimi tre anni con l’indicazione degli importi, delle date e dei destinatari, pubblici o privati, dei servizio stessi (autocertificazione); se trattasi di servizi prestati a privati l’effettuazione effettiva del servizio è dichiarata da questi o, in mancanza, dallo stesso concorrente, ai sensi dell’art. 42, comma 1, </w:t>
      </w:r>
      <w:proofErr w:type="spellStart"/>
      <w:r w:rsidR="00E1222E" w:rsidRPr="00866F90">
        <w:rPr>
          <w:rFonts w:ascii="Times New Roman" w:eastAsia="Times New Roman" w:hAnsi="Times New Roman" w:cs="Times New Roman"/>
          <w:lang w:eastAsia="it-IT"/>
        </w:rPr>
        <w:t>lett</w:t>
      </w:r>
      <w:proofErr w:type="spellEnd"/>
      <w:r w:rsidR="00E1222E" w:rsidRPr="00866F90">
        <w:rPr>
          <w:rFonts w:ascii="Times New Roman" w:eastAsia="Times New Roman" w:hAnsi="Times New Roman" w:cs="Times New Roman"/>
          <w:lang w:eastAsia="it-IT"/>
        </w:rPr>
        <w:t xml:space="preserve">. a) del </w:t>
      </w:r>
      <w:proofErr w:type="spellStart"/>
      <w:r w:rsidR="00E1222E" w:rsidRPr="00866F90">
        <w:rPr>
          <w:rFonts w:ascii="Times New Roman" w:eastAsia="Times New Roman" w:hAnsi="Times New Roman" w:cs="Times New Roman"/>
          <w:lang w:eastAsia="it-IT"/>
        </w:rPr>
        <w:t>D.Lgs.</w:t>
      </w:r>
      <w:proofErr w:type="spellEnd"/>
      <w:r w:rsidR="00E1222E" w:rsidRPr="00866F90">
        <w:rPr>
          <w:rFonts w:ascii="Times New Roman" w:eastAsia="Times New Roman" w:hAnsi="Times New Roman" w:cs="Times New Roman"/>
          <w:lang w:eastAsia="it-IT"/>
        </w:rPr>
        <w:t xml:space="preserve"> 163/06 e </w:t>
      </w:r>
      <w:proofErr w:type="spellStart"/>
      <w:r w:rsidR="00E1222E" w:rsidRPr="00866F90">
        <w:rPr>
          <w:rFonts w:ascii="Times New Roman" w:eastAsia="Times New Roman" w:hAnsi="Times New Roman" w:cs="Times New Roman"/>
          <w:lang w:eastAsia="it-IT"/>
        </w:rPr>
        <w:t>s.m.i.</w:t>
      </w:r>
      <w:proofErr w:type="spellEnd"/>
      <w:r w:rsidR="0000019D">
        <w:rPr>
          <w:rFonts w:ascii="Times New Roman" w:eastAsia="Times New Roman" w:hAnsi="Times New Roman" w:cs="Times New Roman"/>
          <w:lang w:eastAsia="it-IT"/>
        </w:rPr>
        <w:t>;</w:t>
      </w:r>
    </w:p>
    <w:p w:rsidR="007B77CA" w:rsidRPr="00D542FF" w:rsidRDefault="007B77CA" w:rsidP="009D2475">
      <w:pPr>
        <w:keepNext/>
        <w:widowControl w:val="0"/>
        <w:numPr>
          <w:ilvl w:val="0"/>
          <w:numId w:val="1"/>
        </w:numPr>
        <w:spacing w:after="0"/>
        <w:jc w:val="both"/>
        <w:rPr>
          <w:rFonts w:ascii="Times New Roman" w:eastAsia="Times New Roman" w:hAnsi="Times New Roman" w:cs="Times New Roman"/>
          <w:lang w:eastAsia="it-IT"/>
        </w:rPr>
      </w:pPr>
      <w:r w:rsidRPr="00D542FF">
        <w:rPr>
          <w:rFonts w:ascii="Times New Roman" w:eastAsia="Times New Roman" w:hAnsi="Times New Roman" w:cs="Times New Roman"/>
          <w:b/>
          <w:u w:val="single"/>
          <w:lang w:eastAsia="it-IT"/>
        </w:rPr>
        <w:t>dichiarazione</w:t>
      </w:r>
      <w:r w:rsidRPr="00D542FF">
        <w:rPr>
          <w:rFonts w:ascii="Times New Roman" w:eastAsia="Times New Roman" w:hAnsi="Times New Roman" w:cs="Times New Roman"/>
          <w:lang w:eastAsia="it-IT"/>
        </w:rPr>
        <w:t xml:space="preserve"> di </w:t>
      </w:r>
      <w:r w:rsidR="009E0AC9" w:rsidRPr="00D542FF">
        <w:rPr>
          <w:rFonts w:ascii="Times New Roman" w:eastAsia="Times New Roman" w:hAnsi="Times New Roman" w:cs="Times New Roman"/>
          <w:lang w:eastAsia="it-IT"/>
        </w:rPr>
        <w:t xml:space="preserve">essere a conoscenza </w:t>
      </w:r>
      <w:r w:rsidRPr="00D542FF">
        <w:rPr>
          <w:rFonts w:ascii="Times New Roman" w:eastAsia="Times New Roman" w:hAnsi="Times New Roman" w:cs="Times New Roman"/>
          <w:lang w:eastAsia="it-IT"/>
        </w:rPr>
        <w:t xml:space="preserve">del fatto che all’interno della Fondazione sono installate macchine </w:t>
      </w:r>
      <w:proofErr w:type="spellStart"/>
      <w:r w:rsidRPr="00D542FF">
        <w:rPr>
          <w:rFonts w:ascii="Times New Roman" w:eastAsia="Times New Roman" w:hAnsi="Times New Roman" w:cs="Times New Roman"/>
          <w:lang w:eastAsia="it-IT"/>
        </w:rPr>
        <w:t>semiautoamatiche</w:t>
      </w:r>
      <w:proofErr w:type="spellEnd"/>
      <w:r w:rsidRPr="00D542FF">
        <w:rPr>
          <w:rFonts w:ascii="Times New Roman" w:eastAsia="Times New Roman" w:hAnsi="Times New Roman" w:cs="Times New Roman"/>
          <w:lang w:eastAsia="it-IT"/>
        </w:rPr>
        <w:t xml:space="preserve"> distributrici di bevande calde, oggetto di separati ed autonomi accordi privati instauratisi nel tempo tra i Responsabili delle Strutture/Uffici e le Aziende del settore</w:t>
      </w:r>
      <w:r w:rsidR="009E0AC9" w:rsidRPr="00D542FF">
        <w:rPr>
          <w:rFonts w:ascii="Times New Roman" w:eastAsia="Times New Roman" w:hAnsi="Times New Roman" w:cs="Times New Roman"/>
          <w:lang w:eastAsia="it-IT"/>
        </w:rPr>
        <w:t xml:space="preserve"> e di non avere nulla da obiettare al riguardo</w:t>
      </w:r>
      <w:r w:rsidR="0000019D" w:rsidRPr="00D542FF">
        <w:rPr>
          <w:rFonts w:ascii="Times New Roman" w:eastAsia="Times New Roman" w:hAnsi="Times New Roman" w:cs="Times New Roman"/>
          <w:lang w:eastAsia="it-IT"/>
        </w:rPr>
        <w:t xml:space="preserve"> e di avere considerato ciò nella predisposizione dell’offerta economica e di non avere nulla a pretendere dalla Fondazione</w:t>
      </w:r>
      <w:r w:rsidRPr="00D542FF">
        <w:rPr>
          <w:rFonts w:ascii="Times New Roman" w:eastAsia="Times New Roman" w:hAnsi="Times New Roman" w:cs="Times New Roman"/>
          <w:lang w:eastAsia="it-IT"/>
        </w:rPr>
        <w:t xml:space="preserve">; </w:t>
      </w:r>
    </w:p>
    <w:p w:rsidR="007B77CA" w:rsidRPr="00D542FF" w:rsidRDefault="007B77CA" w:rsidP="009D2475">
      <w:pPr>
        <w:keepNext/>
        <w:widowControl w:val="0"/>
        <w:numPr>
          <w:ilvl w:val="0"/>
          <w:numId w:val="1"/>
        </w:numPr>
        <w:spacing w:after="0"/>
        <w:jc w:val="both"/>
        <w:rPr>
          <w:rFonts w:ascii="Times New Roman" w:eastAsia="Times New Roman" w:hAnsi="Times New Roman" w:cs="Times New Roman"/>
          <w:lang w:eastAsia="it-IT"/>
        </w:rPr>
      </w:pPr>
      <w:r w:rsidRPr="00D542FF">
        <w:rPr>
          <w:rFonts w:ascii="Times New Roman" w:eastAsia="Times New Roman" w:hAnsi="Times New Roman" w:cs="Times New Roman"/>
          <w:b/>
          <w:u w:val="single"/>
          <w:lang w:eastAsia="it-IT"/>
        </w:rPr>
        <w:t>dichiarazione</w:t>
      </w:r>
      <w:r w:rsidRPr="00D542FF">
        <w:rPr>
          <w:rFonts w:ascii="Times New Roman" w:eastAsia="Times New Roman" w:hAnsi="Times New Roman" w:cs="Times New Roman"/>
          <w:lang w:eastAsia="it-IT"/>
        </w:rPr>
        <w:t xml:space="preserve"> di </w:t>
      </w:r>
      <w:r w:rsidR="009E0AC9" w:rsidRPr="00D542FF">
        <w:rPr>
          <w:rFonts w:ascii="Times New Roman" w:eastAsia="Times New Roman" w:hAnsi="Times New Roman" w:cs="Times New Roman"/>
          <w:lang w:eastAsia="it-IT"/>
        </w:rPr>
        <w:t xml:space="preserve">essere a conoscenza </w:t>
      </w:r>
      <w:r w:rsidRPr="00D542FF">
        <w:rPr>
          <w:rFonts w:ascii="Times New Roman" w:eastAsia="Times New Roman" w:hAnsi="Times New Roman" w:cs="Times New Roman"/>
          <w:lang w:eastAsia="it-IT"/>
        </w:rPr>
        <w:t>che presso il D.E.A. della Fondazione, al piano 0, è presente un bar</w:t>
      </w:r>
      <w:r w:rsidR="009E0AC9" w:rsidRPr="00D542FF">
        <w:rPr>
          <w:rFonts w:ascii="Times New Roman" w:eastAsia="Times New Roman" w:hAnsi="Times New Roman" w:cs="Times New Roman"/>
          <w:lang w:eastAsia="it-IT"/>
        </w:rPr>
        <w:t xml:space="preserve"> e di non avere nulla ad obiettare al riguardo</w:t>
      </w:r>
      <w:r w:rsidR="0000019D" w:rsidRPr="00D542FF">
        <w:rPr>
          <w:rFonts w:ascii="Times New Roman" w:eastAsia="Times New Roman" w:hAnsi="Times New Roman" w:cs="Times New Roman"/>
          <w:lang w:eastAsia="it-IT"/>
        </w:rPr>
        <w:t xml:space="preserve"> e di avere considerato ciò nella predisposizione dell’offerta economica e di non avere nulla a pretendere dalla Fondazione</w:t>
      </w:r>
      <w:r w:rsidRPr="00D542FF">
        <w:rPr>
          <w:rFonts w:ascii="Times New Roman" w:eastAsia="Times New Roman" w:hAnsi="Times New Roman" w:cs="Times New Roman"/>
          <w:lang w:eastAsia="it-IT"/>
        </w:rPr>
        <w:t>;</w:t>
      </w:r>
    </w:p>
    <w:p w:rsidR="007B77CA" w:rsidRPr="00D542FF" w:rsidRDefault="00944C23" w:rsidP="009D2475">
      <w:pPr>
        <w:keepNext/>
        <w:widowControl w:val="0"/>
        <w:numPr>
          <w:ilvl w:val="0"/>
          <w:numId w:val="1"/>
        </w:numPr>
        <w:spacing w:after="0"/>
        <w:jc w:val="both"/>
        <w:rPr>
          <w:rFonts w:ascii="Times New Roman" w:eastAsia="Times New Roman" w:hAnsi="Times New Roman" w:cs="Times New Roman"/>
          <w:lang w:eastAsia="it-IT"/>
        </w:rPr>
      </w:pPr>
      <w:r w:rsidRPr="00D542FF">
        <w:rPr>
          <w:rFonts w:ascii="Times New Roman" w:eastAsia="Times New Roman" w:hAnsi="Times New Roman" w:cs="Times New Roman"/>
          <w:b/>
          <w:u w:val="single"/>
          <w:lang w:eastAsia="it-IT"/>
        </w:rPr>
        <w:t xml:space="preserve">dichiarazione di impegno </w:t>
      </w:r>
      <w:r w:rsidR="007B77CA" w:rsidRPr="00D542FF">
        <w:rPr>
          <w:rFonts w:ascii="Times New Roman" w:eastAsia="Times New Roman" w:hAnsi="Times New Roman" w:cs="Times New Roman"/>
          <w:lang w:eastAsia="it-IT"/>
        </w:rPr>
        <w:t xml:space="preserve">che nel caso in cui si presentasse l’esigenza da parte della Fondazione di eventuali trasferimenti o spostamenti (sia temporanei che definitivi) dei distributori rispetto alle collocazioni indicate </w:t>
      </w:r>
      <w:r w:rsidR="007B77CA" w:rsidRPr="00B43DD8">
        <w:rPr>
          <w:rFonts w:ascii="Times New Roman" w:eastAsia="Times New Roman" w:hAnsi="Times New Roman" w:cs="Times New Roman"/>
          <w:lang w:eastAsia="it-IT"/>
        </w:rPr>
        <w:t>nell’</w:t>
      </w:r>
      <w:r w:rsidR="007B77CA" w:rsidRPr="00B43DD8">
        <w:rPr>
          <w:rFonts w:ascii="Times New Roman" w:eastAsia="Times New Roman" w:hAnsi="Times New Roman" w:cs="Times New Roman"/>
          <w:b/>
          <w:lang w:eastAsia="it-IT"/>
        </w:rPr>
        <w:t xml:space="preserve">Allegato </w:t>
      </w:r>
      <w:r w:rsidR="00FB1885" w:rsidRPr="00B43DD8">
        <w:rPr>
          <w:rFonts w:ascii="Times New Roman" w:eastAsia="Times New Roman" w:hAnsi="Times New Roman" w:cs="Times New Roman"/>
          <w:b/>
          <w:lang w:eastAsia="it-IT"/>
        </w:rPr>
        <w:t>“A”</w:t>
      </w:r>
      <w:r w:rsidR="00FB1885" w:rsidRPr="00B43DD8">
        <w:rPr>
          <w:rFonts w:ascii="Times New Roman" w:eastAsia="Times New Roman" w:hAnsi="Times New Roman" w:cs="Times New Roman"/>
          <w:lang w:eastAsia="it-IT"/>
        </w:rPr>
        <w:t xml:space="preserve"> </w:t>
      </w:r>
      <w:r w:rsidR="007B77CA" w:rsidRPr="00B43DD8">
        <w:rPr>
          <w:rFonts w:ascii="Times New Roman" w:eastAsia="Times New Roman" w:hAnsi="Times New Roman" w:cs="Times New Roman"/>
          <w:lang w:eastAsia="it-IT"/>
        </w:rPr>
        <w:t>del capitolato</w:t>
      </w:r>
      <w:r w:rsidR="007B77CA" w:rsidRPr="00D542FF">
        <w:rPr>
          <w:rFonts w:ascii="Times New Roman" w:eastAsia="Times New Roman" w:hAnsi="Times New Roman" w:cs="Times New Roman"/>
          <w:lang w:eastAsia="it-IT"/>
        </w:rPr>
        <w:t xml:space="preserve"> di gara, le eventuali spese di </w:t>
      </w:r>
      <w:r w:rsidR="00D542FF" w:rsidRPr="00D542FF">
        <w:rPr>
          <w:rFonts w:ascii="Times New Roman" w:eastAsia="Times New Roman" w:hAnsi="Times New Roman" w:cs="Times New Roman"/>
          <w:lang w:eastAsia="it-IT"/>
        </w:rPr>
        <w:t xml:space="preserve">trasferimento e allocazione nella nuova ubicazione, nonché di </w:t>
      </w:r>
      <w:r w:rsidR="007B77CA" w:rsidRPr="00D542FF">
        <w:rPr>
          <w:rFonts w:ascii="Times New Roman" w:eastAsia="Times New Roman" w:hAnsi="Times New Roman" w:cs="Times New Roman"/>
          <w:lang w:eastAsia="it-IT"/>
        </w:rPr>
        <w:t>predis</w:t>
      </w:r>
      <w:r w:rsidRPr="00D542FF">
        <w:rPr>
          <w:rFonts w:ascii="Times New Roman" w:eastAsia="Times New Roman" w:hAnsi="Times New Roman" w:cs="Times New Roman"/>
          <w:lang w:eastAsia="it-IT"/>
        </w:rPr>
        <w:t>posizione e allacciamento alle rete idrico/elettrica saranno a carico della ditta aggiudicataria;</w:t>
      </w:r>
    </w:p>
    <w:p w:rsidR="00185285" w:rsidRPr="00866F90" w:rsidRDefault="00185285"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 xml:space="preserve">verbale di avvenuto sopralluogo </w:t>
      </w:r>
      <w:r w:rsidRPr="00B43DD8">
        <w:rPr>
          <w:rFonts w:ascii="Times New Roman" w:eastAsia="Times New Roman" w:hAnsi="Times New Roman" w:cs="Times New Roman"/>
          <w:b/>
          <w:u w:val="single"/>
          <w:lang w:eastAsia="it-IT"/>
        </w:rPr>
        <w:t>(all</w:t>
      </w:r>
      <w:r w:rsidR="00FB1885" w:rsidRPr="00B43DD8">
        <w:rPr>
          <w:rFonts w:ascii="Times New Roman" w:eastAsia="Times New Roman" w:hAnsi="Times New Roman" w:cs="Times New Roman"/>
          <w:b/>
          <w:u w:val="single"/>
          <w:lang w:eastAsia="it-IT"/>
        </w:rPr>
        <w:t>egato</w:t>
      </w:r>
      <w:r w:rsidRPr="00B43DD8">
        <w:rPr>
          <w:rFonts w:ascii="Times New Roman" w:eastAsia="Times New Roman" w:hAnsi="Times New Roman" w:cs="Times New Roman"/>
          <w:b/>
          <w:u w:val="single"/>
          <w:lang w:eastAsia="it-IT"/>
        </w:rPr>
        <w:t xml:space="preserve"> </w:t>
      </w:r>
      <w:r w:rsidR="00FB1885" w:rsidRPr="00B43DD8">
        <w:rPr>
          <w:rFonts w:ascii="Times New Roman" w:eastAsia="Times New Roman" w:hAnsi="Times New Roman" w:cs="Times New Roman"/>
          <w:b/>
          <w:u w:val="single"/>
          <w:lang w:eastAsia="it-IT"/>
        </w:rPr>
        <w:t>“B”</w:t>
      </w:r>
      <w:r w:rsidRPr="00B43DD8">
        <w:rPr>
          <w:rFonts w:ascii="Times New Roman" w:eastAsia="Times New Roman" w:hAnsi="Times New Roman" w:cs="Times New Roman"/>
          <w:b/>
          <w:u w:val="single"/>
          <w:lang w:eastAsia="it-IT"/>
        </w:rPr>
        <w:t>),</w:t>
      </w:r>
      <w:r w:rsidRPr="00866F90">
        <w:rPr>
          <w:rFonts w:ascii="Times New Roman" w:eastAsia="Times New Roman" w:hAnsi="Times New Roman" w:cs="Times New Roman"/>
          <w:b/>
          <w:u w:val="single"/>
          <w:lang w:eastAsia="it-IT"/>
        </w:rPr>
        <w:t xml:space="preserve"> </w:t>
      </w:r>
      <w:r w:rsidRPr="00866F90">
        <w:rPr>
          <w:rFonts w:ascii="Times New Roman" w:eastAsia="Times New Roman" w:hAnsi="Times New Roman" w:cs="Times New Roman"/>
          <w:lang w:eastAsia="it-IT"/>
        </w:rPr>
        <w:t>di cui all’art</w:t>
      </w:r>
      <w:r w:rsidR="0017707E">
        <w:rPr>
          <w:rFonts w:ascii="Times New Roman" w:eastAsia="Times New Roman" w:hAnsi="Times New Roman" w:cs="Times New Roman"/>
          <w:lang w:eastAsia="it-IT"/>
        </w:rPr>
        <w:t>. 4</w:t>
      </w:r>
      <w:r w:rsidRPr="00866F90">
        <w:rPr>
          <w:rFonts w:ascii="Times New Roman" w:eastAsia="Times New Roman" w:hAnsi="Times New Roman" w:cs="Times New Roman"/>
          <w:lang w:eastAsia="it-IT"/>
        </w:rPr>
        <w:t xml:space="preserve"> del capitolato di gara, debitamente compilato e sottoscritto;</w:t>
      </w:r>
    </w:p>
    <w:p w:rsidR="00185285" w:rsidRPr="00866F90" w:rsidRDefault="00185285"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dichiarazione e presa visione ed accettazione di tutti i chiarimenti pubblicati.</w:t>
      </w:r>
      <w:r w:rsidRPr="00866F90">
        <w:rPr>
          <w:rFonts w:ascii="Times New Roman" w:eastAsia="Times New Roman" w:hAnsi="Times New Roman" w:cs="Times New Roman"/>
          <w:lang w:eastAsia="it-IT"/>
        </w:rPr>
        <w:t xml:space="preserve"> Unitamente alla predetta </w:t>
      </w:r>
      <w:r w:rsidRPr="00866F90">
        <w:rPr>
          <w:rFonts w:ascii="Times New Roman" w:eastAsia="Times New Roman" w:hAnsi="Times New Roman" w:cs="Times New Roman"/>
          <w:lang w:eastAsia="it-IT"/>
        </w:rPr>
        <w:lastRenderedPageBreak/>
        <w:t>dichiarazione il concorrente dovrà altresì allegare</w:t>
      </w:r>
      <w:r w:rsidR="002D53BD" w:rsidRPr="00866F90">
        <w:rPr>
          <w:rFonts w:ascii="Times New Roman" w:eastAsia="Times New Roman" w:hAnsi="Times New Roman" w:cs="Times New Roman"/>
          <w:lang w:eastAsia="it-IT"/>
        </w:rPr>
        <w:t xml:space="preserve"> il file contenente le domande e le risposte pubblicate sul sito della Fondazione</w:t>
      </w:r>
    </w:p>
    <w:p w:rsidR="0098365A" w:rsidRPr="00866F90" w:rsidRDefault="0098365A"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color w:val="000000"/>
          <w:u w:val="single"/>
          <w:lang w:eastAsia="it-IT"/>
        </w:rPr>
        <w:t xml:space="preserve">copia </w:t>
      </w:r>
      <w:proofErr w:type="spellStart"/>
      <w:r w:rsidRPr="00866F90">
        <w:rPr>
          <w:rFonts w:ascii="Times New Roman" w:eastAsia="Times New Roman" w:hAnsi="Times New Roman" w:cs="Times New Roman"/>
          <w:b/>
          <w:color w:val="000000"/>
          <w:u w:val="single"/>
          <w:lang w:eastAsia="it-IT"/>
        </w:rPr>
        <w:t>scansita</w:t>
      </w:r>
      <w:proofErr w:type="spellEnd"/>
      <w:r w:rsidRPr="00866F90">
        <w:rPr>
          <w:rFonts w:ascii="Times New Roman" w:eastAsia="Times New Roman" w:hAnsi="Times New Roman" w:cs="Times New Roman"/>
          <w:b/>
          <w:color w:val="000000"/>
          <w:u w:val="single"/>
          <w:lang w:eastAsia="it-IT"/>
        </w:rPr>
        <w:t xml:space="preserve"> dell</w:t>
      </w:r>
      <w:r w:rsidRPr="00866F90">
        <w:rPr>
          <w:rFonts w:ascii="Times New Roman" w:eastAsia="Times New Roman" w:hAnsi="Times New Roman" w:cs="Times New Roman"/>
          <w:color w:val="000000"/>
          <w:u w:val="single"/>
          <w:lang w:eastAsia="it-IT"/>
        </w:rPr>
        <w:t>’</w:t>
      </w:r>
      <w:r w:rsidRPr="00866F90">
        <w:rPr>
          <w:rFonts w:ascii="Times New Roman" w:eastAsia="Times New Roman" w:hAnsi="Times New Roman" w:cs="Times New Roman"/>
          <w:b/>
          <w:color w:val="000000"/>
          <w:u w:val="single"/>
          <w:lang w:eastAsia="it-IT"/>
        </w:rPr>
        <w:t>e-mail di conferma dell’avvenuto pagamento dei contributi di partecipazione alle gare</w:t>
      </w:r>
      <w:r w:rsidRPr="00866F90">
        <w:rPr>
          <w:rFonts w:ascii="Times New Roman" w:eastAsia="Times New Roman" w:hAnsi="Times New Roman" w:cs="Times New Roman"/>
          <w:color w:val="000000"/>
          <w:lang w:eastAsia="it-IT"/>
        </w:rPr>
        <w:t xml:space="preserve">, trasmessa dal sistema di riscossione, in caso di versamento on line, oppure </w:t>
      </w:r>
      <w:r w:rsidRPr="00866F90">
        <w:rPr>
          <w:rFonts w:ascii="Times New Roman" w:eastAsia="Times New Roman" w:hAnsi="Times New Roman" w:cs="Times New Roman"/>
          <w:b/>
          <w:bCs/>
          <w:color w:val="000000"/>
          <w:u w:val="single"/>
          <w:lang w:eastAsia="it-IT"/>
        </w:rPr>
        <w:t>la scansione della ricevuta in originale del versamento</w:t>
      </w:r>
      <w:r w:rsidRPr="00866F90">
        <w:rPr>
          <w:rFonts w:ascii="Times New Roman" w:eastAsia="Times New Roman" w:hAnsi="Times New Roman" w:cs="Times New Roman"/>
          <w:b/>
          <w:color w:val="000000"/>
          <w:lang w:eastAsia="it-IT"/>
        </w:rPr>
        <w:t xml:space="preserve"> </w:t>
      </w:r>
      <w:r w:rsidRPr="00866F90">
        <w:rPr>
          <w:rFonts w:ascii="Times New Roman" w:eastAsia="Times New Roman" w:hAnsi="Times New Roman" w:cs="Times New Roman"/>
          <w:color w:val="000000"/>
          <w:lang w:eastAsia="it-IT"/>
        </w:rPr>
        <w:t>corredata da dichiarazione di autenticità e copia di un documento di identità in corso di validità</w:t>
      </w:r>
      <w:r w:rsidRPr="00866F90">
        <w:rPr>
          <w:rFonts w:ascii="Times New Roman" w:eastAsia="Times New Roman" w:hAnsi="Times New Roman" w:cs="Times New Roman"/>
          <w:lang w:eastAsia="it-IT"/>
        </w:rPr>
        <w:t xml:space="preserve">, </w:t>
      </w:r>
      <w:r w:rsidRPr="00866F90">
        <w:rPr>
          <w:rFonts w:ascii="Times New Roman" w:eastAsia="Times New Roman" w:hAnsi="Times New Roman" w:cs="Times New Roman"/>
          <w:b/>
          <w:u w:val="single"/>
          <w:lang w:eastAsia="it-IT"/>
        </w:rPr>
        <w:t xml:space="preserve">per l’importo di </w:t>
      </w:r>
      <w:r w:rsidRPr="00A64FF9">
        <w:rPr>
          <w:rFonts w:ascii="Times New Roman" w:eastAsia="Times New Roman" w:hAnsi="Times New Roman" w:cs="Times New Roman"/>
          <w:b/>
          <w:u w:val="single"/>
          <w:lang w:eastAsia="it-IT"/>
        </w:rPr>
        <w:t>€</w:t>
      </w:r>
      <w:r w:rsidR="00A64FF9" w:rsidRPr="00A64FF9">
        <w:rPr>
          <w:rFonts w:ascii="Times New Roman" w:eastAsia="Times New Roman" w:hAnsi="Times New Roman" w:cs="Times New Roman"/>
          <w:b/>
          <w:u w:val="single"/>
          <w:lang w:eastAsia="it-IT"/>
        </w:rPr>
        <w:t xml:space="preserve"> 70,00</w:t>
      </w:r>
      <w:r w:rsidR="00A64FF9">
        <w:rPr>
          <w:rFonts w:ascii="Times New Roman" w:eastAsia="Times New Roman" w:hAnsi="Times New Roman" w:cs="Times New Roman"/>
          <w:lang w:eastAsia="it-IT"/>
        </w:rPr>
        <w:t xml:space="preserve">. </w:t>
      </w:r>
      <w:r w:rsidRPr="00A64FF9">
        <w:rPr>
          <w:rFonts w:ascii="Times New Roman" w:eastAsia="Times New Roman" w:hAnsi="Times New Roman" w:cs="Times New Roman"/>
          <w:lang w:eastAsia="it-IT"/>
        </w:rPr>
        <w:t>Questa</w:t>
      </w:r>
      <w:r w:rsidRPr="00866F90">
        <w:rPr>
          <w:rFonts w:ascii="Times New Roman" w:eastAsia="Times New Roman" w:hAnsi="Times New Roman" w:cs="Times New Roman"/>
          <w:lang w:eastAsia="it-IT"/>
        </w:rPr>
        <w:t xml:space="preserve"> stazione appaltante è tenuta, ai fini dell’esclusione dalla gara del partecipante, al controllo dell’avvenuto pagamento, dell’esattezza dell’importo e della rispondenza del CIG riportato sulla ricevuta del versamento con quello assegnato alla procedura in corso. In ossequio a quanto previsto dalla Deliberazione Autorità per la vigilanza sui contratti pubblici di lavori, servizi e forniture in materia di “Attuazione dell’art. 1, commi 65 e 67, della legge 23 dicembre 2005, n. 266 per l’anno </w:t>
      </w:r>
      <w:smartTag w:uri="urn:schemas-microsoft-com:office:smarttags" w:element="metricconverter">
        <w:smartTagPr>
          <w:attr w:name="ProductID" w:val="2012”"/>
        </w:smartTagPr>
        <w:r w:rsidRPr="00866F90">
          <w:rPr>
            <w:rFonts w:ascii="Times New Roman" w:eastAsia="Times New Roman" w:hAnsi="Times New Roman" w:cs="Times New Roman"/>
            <w:lang w:eastAsia="it-IT"/>
          </w:rPr>
          <w:t>2012”</w:t>
        </w:r>
      </w:smartTag>
      <w:r w:rsidRPr="00866F90">
        <w:rPr>
          <w:rFonts w:ascii="Times New Roman" w:eastAsia="Times New Roman" w:hAnsi="Times New Roman" w:cs="Times New Roman"/>
          <w:lang w:eastAsia="it-IT"/>
        </w:rPr>
        <w:t>, le ditte concorrenti sono tenute al pagamento della contribuzione quale condizione di ammissibilità alla procedura di selezione del concorrente. Sul sito dell’Autorità (</w:t>
      </w:r>
      <w:hyperlink r:id="rId10" w:history="1">
        <w:r w:rsidRPr="00866F90">
          <w:rPr>
            <w:rFonts w:ascii="Times New Roman" w:eastAsia="Times New Roman" w:hAnsi="Times New Roman" w:cs="Times New Roman"/>
            <w:color w:val="0000FF"/>
            <w:u w:val="single"/>
            <w:lang w:eastAsia="it-IT"/>
          </w:rPr>
          <w:t>www.avcp.it</w:t>
        </w:r>
      </w:hyperlink>
      <w:r w:rsidRPr="00866F90">
        <w:rPr>
          <w:rFonts w:ascii="Times New Roman" w:eastAsia="Times New Roman" w:hAnsi="Times New Roman" w:cs="Times New Roman"/>
          <w:lang w:eastAsia="it-IT"/>
        </w:rPr>
        <w:t xml:space="preserve">) sono disponibili le </w:t>
      </w:r>
      <w:r w:rsidRPr="00866F90">
        <w:rPr>
          <w:rFonts w:ascii="Times New Roman" w:eastAsia="Times New Roman" w:hAnsi="Times New Roman" w:cs="Times New Roman"/>
          <w:b/>
          <w:lang w:eastAsia="it-IT"/>
        </w:rPr>
        <w:t xml:space="preserve">“Istruzioni relative alle contribuzioni dovute, ai sensi dell’art. 1, comma 67, della legge 23 dicembre 2005, n. 266, dai soggetti pubblici e privati, in vigore dal 1 maggio </w:t>
      </w:r>
      <w:smartTag w:uri="urn:schemas-microsoft-com:office:smarttags" w:element="metricconverter">
        <w:smartTagPr>
          <w:attr w:name="ProductID" w:val="2010”"/>
        </w:smartTagPr>
        <w:r w:rsidRPr="00866F90">
          <w:rPr>
            <w:rFonts w:ascii="Times New Roman" w:eastAsia="Times New Roman" w:hAnsi="Times New Roman" w:cs="Times New Roman"/>
            <w:b/>
            <w:lang w:eastAsia="it-IT"/>
          </w:rPr>
          <w:t>2010”</w:t>
        </w:r>
      </w:smartTag>
      <w:r w:rsidRPr="00866F90">
        <w:rPr>
          <w:rFonts w:ascii="Times New Roman" w:eastAsia="Times New Roman" w:hAnsi="Times New Roman" w:cs="Times New Roman"/>
          <w:b/>
          <w:lang w:eastAsia="it-IT"/>
        </w:rPr>
        <w:t>.</w:t>
      </w:r>
      <w:r w:rsidRPr="00866F90">
        <w:rPr>
          <w:rFonts w:ascii="Times New Roman" w:eastAsia="Times New Roman" w:hAnsi="Times New Roman" w:cs="Times New Roman"/>
          <w:lang w:eastAsia="it-IT"/>
        </w:rPr>
        <w:t xml:space="preserve"> Gli operatori economici tenuti al versamento del contributo dovranno, </w:t>
      </w:r>
      <w:r w:rsidRPr="00866F90">
        <w:rPr>
          <w:rFonts w:ascii="Times New Roman" w:eastAsia="Times New Roman" w:hAnsi="Times New Roman" w:cs="Times New Roman"/>
          <w:b/>
          <w:lang w:eastAsia="it-IT"/>
        </w:rPr>
        <w:t>preventivamente,</w:t>
      </w:r>
      <w:r w:rsidRPr="00866F90">
        <w:rPr>
          <w:rFonts w:ascii="Times New Roman" w:eastAsia="Times New Roman" w:hAnsi="Times New Roman" w:cs="Times New Roman"/>
          <w:lang w:eastAsia="it-IT"/>
        </w:rPr>
        <w:t xml:space="preserve"> richiedere le proprie credenziali iscrivendosi on line al nuovo “Servizio di riscossione”, raggiungibile dalla home page su sito web dell’Autorità, sezione “Contributi in sede di gara” oppure sezione “Servizi” che sarà disponibile sul sito dell’Autorità dal 1 maggio 2010, indipendentemente dalla modalità di versamento utilizzata ed </w:t>
      </w:r>
      <w:r w:rsidRPr="00866F90">
        <w:rPr>
          <w:rFonts w:ascii="Times New Roman" w:eastAsia="Times New Roman" w:hAnsi="Times New Roman" w:cs="Times New Roman"/>
          <w:u w:val="single"/>
          <w:lang w:eastAsia="it-IT"/>
        </w:rPr>
        <w:t>anche se già iscritti al vecchio servizio.</w:t>
      </w:r>
      <w:r w:rsidRPr="00866F90">
        <w:rPr>
          <w:rFonts w:ascii="Times New Roman" w:eastAsia="Times New Roman" w:hAnsi="Times New Roman" w:cs="Times New Roman"/>
          <w:lang w:eastAsia="it-IT"/>
        </w:rPr>
        <w:t xml:space="preserve"> Gli operatori economici per effettuare il pagamento dovranno collegarsi al servizio con le nuove credenziali ed inserire il codice CIG che identifica la procedura alla quale si intende partecipare. Il sistema consentirà il pagamento diretto mediante carta di credito oppure la produzione di un modello da presentare a uno dei punti vendita Lottomatica Servizi, abilitati a ricevere il pagamento. Sono, quindi, consentite due modalità di pagamento della contribuzione:</w:t>
      </w:r>
    </w:p>
    <w:p w:rsidR="0098365A" w:rsidRPr="00866F90" w:rsidRDefault="0098365A" w:rsidP="009D2475">
      <w:pPr>
        <w:keepNext/>
        <w:widowControl w:val="0"/>
        <w:numPr>
          <w:ilvl w:val="0"/>
          <w:numId w:val="9"/>
        </w:numPr>
        <w:tabs>
          <w:tab w:val="clear" w:pos="360"/>
          <w:tab w:val="num" w:pos="720"/>
        </w:tabs>
        <w:spacing w:after="0"/>
        <w:ind w:left="720"/>
        <w:jc w:val="both"/>
        <w:rPr>
          <w:rFonts w:ascii="Times New Roman" w:eastAsia="Times New Roman" w:hAnsi="Times New Roman" w:cs="Times New Roman"/>
          <w:lang w:eastAsia="it-IT"/>
        </w:rPr>
      </w:pPr>
      <w:r w:rsidRPr="00866F90">
        <w:rPr>
          <w:rFonts w:ascii="Times New Roman" w:eastAsia="Times New Roman" w:hAnsi="Times New Roman" w:cs="Times New Roman"/>
          <w:b/>
          <w:i/>
          <w:lang w:eastAsia="it-IT"/>
        </w:rPr>
        <w:t>online</w:t>
      </w:r>
      <w:r w:rsidRPr="00866F90">
        <w:rPr>
          <w:rFonts w:ascii="Times New Roman" w:eastAsia="Times New Roman" w:hAnsi="Times New Roman" w:cs="Times New Roman"/>
          <w:lang w:eastAsia="it-IT"/>
        </w:rPr>
        <w:t xml:space="preserve"> mediante carta di credito dei circuiti Visa, MasterCard, </w:t>
      </w:r>
      <w:proofErr w:type="spellStart"/>
      <w:r w:rsidRPr="00866F90">
        <w:rPr>
          <w:rFonts w:ascii="Times New Roman" w:eastAsia="Times New Roman" w:hAnsi="Times New Roman" w:cs="Times New Roman"/>
          <w:lang w:eastAsia="it-IT"/>
        </w:rPr>
        <w:t>Diners</w:t>
      </w:r>
      <w:proofErr w:type="spellEnd"/>
      <w:r w:rsidRPr="00866F90">
        <w:rPr>
          <w:rFonts w:ascii="Times New Roman" w:eastAsia="Times New Roman" w:hAnsi="Times New Roman" w:cs="Times New Roman"/>
          <w:lang w:eastAsia="it-IT"/>
        </w:rPr>
        <w:t>, American Express, collegandosi al “Servizio Riscossione” e seguendo le modalità indicate. A riprova dell’avvenuto pagamento, l’utente otterrà la ricevuta di pagamento, da stampare e allegare alla documentazione.</w:t>
      </w:r>
    </w:p>
    <w:p w:rsidR="0098365A" w:rsidRPr="00866F90" w:rsidRDefault="0098365A" w:rsidP="009D2475">
      <w:pPr>
        <w:keepNext/>
        <w:widowControl w:val="0"/>
        <w:spacing w:after="0"/>
        <w:ind w:left="708"/>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A riprova dell’avvenuto pagamento, l’utente otterrà la ricevuta di pagamento, da stampare ed allegare alla documentazione amministrativa, all’indirizzo di posta elettronica indicato in sede di iscrizione. La ricevuta potrà, inoltre, essere stampata in qualunque momento accedendo alla lista dei “pagamenti effettuati” disponibile on-line sul “Servizio riscossione”;</w:t>
      </w:r>
    </w:p>
    <w:p w:rsidR="0098365A" w:rsidRPr="00866F90" w:rsidRDefault="0098365A" w:rsidP="009D2475">
      <w:pPr>
        <w:keepNext/>
        <w:widowControl w:val="0"/>
        <w:numPr>
          <w:ilvl w:val="0"/>
          <w:numId w:val="9"/>
        </w:numPr>
        <w:tabs>
          <w:tab w:val="clear" w:pos="360"/>
          <w:tab w:val="num" w:pos="720"/>
        </w:tabs>
        <w:spacing w:after="0"/>
        <w:ind w:left="720"/>
        <w:jc w:val="both"/>
        <w:rPr>
          <w:rFonts w:ascii="Times New Roman" w:eastAsia="Times New Roman" w:hAnsi="Times New Roman" w:cs="Times New Roman"/>
          <w:lang w:eastAsia="it-IT"/>
        </w:rPr>
      </w:pPr>
      <w:r w:rsidRPr="00866F90">
        <w:rPr>
          <w:rFonts w:ascii="Times New Roman" w:eastAsia="Times New Roman" w:hAnsi="Times New Roman" w:cs="Times New Roman"/>
          <w:b/>
          <w:i/>
          <w:lang w:eastAsia="it-IT"/>
        </w:rPr>
        <w:t>in contanti</w:t>
      </w:r>
      <w:r w:rsidRPr="00866F90">
        <w:rPr>
          <w:rFonts w:ascii="Times New Roman" w:eastAsia="Times New Roman" w:hAnsi="Times New Roman" w:cs="Times New Roman"/>
          <w:lang w:eastAsia="it-IT"/>
        </w:rPr>
        <w:t xml:space="preserve"> presso la rete dei tabaccai lottisti abilitati al pagamento di bollette e bollettini, con il modello rilasciato dal portale dell’AVCP all’indirizzo </w:t>
      </w:r>
      <w:hyperlink r:id="rId11" w:history="1">
        <w:r w:rsidRPr="00866F90">
          <w:rPr>
            <w:rFonts w:ascii="Times New Roman" w:eastAsia="Times New Roman" w:hAnsi="Times New Roman" w:cs="Times New Roman"/>
            <w:color w:val="0000FF"/>
            <w:u w:val="single"/>
            <w:lang w:eastAsia="it-IT"/>
          </w:rPr>
          <w:t>http://www.lottomaticaservizi.it</w:t>
        </w:r>
      </w:hyperlink>
      <w:r w:rsidRPr="00866F90">
        <w:rPr>
          <w:rFonts w:ascii="Times New Roman" w:eastAsia="Times New Roman" w:hAnsi="Times New Roman" w:cs="Times New Roman"/>
          <w:lang w:eastAsia="it-IT"/>
        </w:rPr>
        <w:t xml:space="preserve"> sarà disponibile dal 1° maggio la voce Contributo AVCP”.</w:t>
      </w:r>
    </w:p>
    <w:p w:rsidR="0098365A" w:rsidRPr="00866F90" w:rsidRDefault="0098365A" w:rsidP="009D2475">
      <w:pPr>
        <w:keepNext/>
        <w:widowControl w:val="0"/>
        <w:spacing w:after="0"/>
        <w:ind w:left="708"/>
        <w:jc w:val="both"/>
        <w:rPr>
          <w:rFonts w:ascii="Times New Roman" w:eastAsia="Times New Roman" w:hAnsi="Times New Roman" w:cs="Times New Roman"/>
          <w:lang w:eastAsia="it-IT"/>
        </w:rPr>
      </w:pPr>
      <w:r w:rsidRPr="00866F90">
        <w:rPr>
          <w:rFonts w:ascii="Times New Roman" w:eastAsia="Times New Roman" w:hAnsi="Times New Roman" w:cs="Times New Roman"/>
          <w:u w:val="single"/>
          <w:lang w:eastAsia="it-IT"/>
        </w:rPr>
        <w:t xml:space="preserve">Copia </w:t>
      </w:r>
      <w:proofErr w:type="spellStart"/>
      <w:r w:rsidRPr="00866F90">
        <w:rPr>
          <w:rFonts w:ascii="Times New Roman" w:eastAsia="Times New Roman" w:hAnsi="Times New Roman" w:cs="Times New Roman"/>
          <w:u w:val="single"/>
          <w:lang w:eastAsia="it-IT"/>
        </w:rPr>
        <w:t>scansita</w:t>
      </w:r>
      <w:proofErr w:type="spellEnd"/>
      <w:r w:rsidRPr="00866F90">
        <w:rPr>
          <w:rFonts w:ascii="Times New Roman" w:eastAsia="Times New Roman" w:hAnsi="Times New Roman" w:cs="Times New Roman"/>
          <w:u w:val="single"/>
          <w:lang w:eastAsia="it-IT"/>
        </w:rPr>
        <w:t xml:space="preserve"> dello scontrino rilasciato dal punto vendita dovrà essere allegato alla documentazione amministrativa</w:t>
      </w:r>
    </w:p>
    <w:p w:rsidR="0098365A" w:rsidRPr="00866F90" w:rsidRDefault="0098365A" w:rsidP="009D2475">
      <w:pPr>
        <w:keepNext/>
        <w:widowControl w:val="0"/>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 xml:space="preserve">Per i soli operatori economici esteri </w:t>
      </w:r>
      <w:r w:rsidRPr="00866F90">
        <w:rPr>
          <w:rFonts w:ascii="Times New Roman" w:eastAsia="Times New Roman" w:hAnsi="Times New Roman" w:cs="Times New Roman"/>
          <w:lang w:eastAsia="it-IT"/>
        </w:rPr>
        <w:t>sarà possibile effettuare il pagamento anche tramite bonifico bancario internazionale sul c/c bancario n. 4806788, aperto presso il Monte dei Paschi di Siena (IBAN: IT 77 O 01030 03200 0000 04806788), (BIC: PASCITMMROM) intestato all’AVCP.</w:t>
      </w:r>
    </w:p>
    <w:p w:rsidR="0098365A" w:rsidRPr="00866F90" w:rsidRDefault="0098365A" w:rsidP="009D2475">
      <w:pPr>
        <w:keepNext/>
        <w:widowControl w:val="0"/>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La causale del versamento</w:t>
      </w:r>
      <w:r w:rsidRPr="00866F90">
        <w:rPr>
          <w:rFonts w:ascii="Times New Roman" w:eastAsia="Times New Roman" w:hAnsi="Times New Roman" w:cs="Times New Roman"/>
          <w:lang w:eastAsia="it-IT"/>
        </w:rPr>
        <w:t xml:space="preserve"> deve riportare esclusivamente il codice identificativo ai fini fiscali utilizzato </w:t>
      </w:r>
      <w:r w:rsidRPr="00866F90">
        <w:rPr>
          <w:rFonts w:ascii="Times New Roman" w:eastAsia="Times New Roman" w:hAnsi="Times New Roman" w:cs="Times New Roman"/>
          <w:lang w:eastAsia="it-IT"/>
        </w:rPr>
        <w:lastRenderedPageBreak/>
        <w:t>nel Paese di residenza o di sede del partecipante e il Codice CIG che identifica la procedura alla quale si intende partecipare.</w:t>
      </w:r>
    </w:p>
    <w:p w:rsidR="0098365A" w:rsidRPr="0017707E" w:rsidRDefault="0098365A" w:rsidP="009D2475">
      <w:pPr>
        <w:keepNext/>
        <w:widowControl w:val="0"/>
        <w:numPr>
          <w:ilvl w:val="0"/>
          <w:numId w:val="1"/>
        </w:numPr>
        <w:spacing w:after="0"/>
        <w:jc w:val="both"/>
        <w:rPr>
          <w:rFonts w:ascii="Times New Roman" w:eastAsia="Times New Roman" w:hAnsi="Times New Roman" w:cs="Times New Roman"/>
          <w:u w:val="single"/>
          <w:lang w:eastAsia="it-IT"/>
        </w:rPr>
      </w:pPr>
      <w:r w:rsidRPr="00866F90">
        <w:rPr>
          <w:rFonts w:ascii="Times New Roman" w:eastAsia="Times New Roman" w:hAnsi="Times New Roman" w:cs="Times New Roman"/>
          <w:b/>
          <w:u w:val="single"/>
          <w:lang w:eastAsia="it-IT"/>
        </w:rPr>
        <w:t>scheda di rilevazione dati per l’acquisizione del DURC</w:t>
      </w:r>
      <w:r w:rsidRPr="00866F90">
        <w:rPr>
          <w:rFonts w:ascii="Times New Roman" w:eastAsia="Times New Roman" w:hAnsi="Times New Roman" w:cs="Times New Roman"/>
          <w:lang w:eastAsia="it-IT"/>
        </w:rPr>
        <w:t xml:space="preserve"> debitamente </w:t>
      </w:r>
      <w:r w:rsidRPr="0017707E">
        <w:rPr>
          <w:rFonts w:ascii="Times New Roman" w:eastAsia="Times New Roman" w:hAnsi="Times New Roman" w:cs="Times New Roman"/>
          <w:lang w:eastAsia="it-IT"/>
        </w:rPr>
        <w:t>compilata (</w:t>
      </w:r>
      <w:proofErr w:type="spellStart"/>
      <w:r w:rsidRPr="0017707E">
        <w:rPr>
          <w:rFonts w:ascii="Times New Roman" w:eastAsia="Times New Roman" w:hAnsi="Times New Roman" w:cs="Times New Roman"/>
          <w:lang w:eastAsia="it-IT"/>
        </w:rPr>
        <w:t>All</w:t>
      </w:r>
      <w:proofErr w:type="spellEnd"/>
      <w:r w:rsidRPr="0017707E">
        <w:rPr>
          <w:rFonts w:ascii="Times New Roman" w:eastAsia="Times New Roman" w:hAnsi="Times New Roman" w:cs="Times New Roman"/>
          <w:lang w:eastAsia="it-IT"/>
        </w:rPr>
        <w:t>. 2).</w:t>
      </w:r>
    </w:p>
    <w:p w:rsidR="00D300FB" w:rsidRPr="00866F90" w:rsidRDefault="00D300FB" w:rsidP="009D2475">
      <w:pPr>
        <w:keepNext/>
        <w:widowControl w:val="0"/>
        <w:numPr>
          <w:ilvl w:val="0"/>
          <w:numId w:val="1"/>
        </w:numPr>
        <w:spacing w:after="0"/>
        <w:jc w:val="both"/>
        <w:rPr>
          <w:rFonts w:ascii="Times New Roman" w:eastAsia="Times New Roman" w:hAnsi="Times New Roman" w:cs="Times New Roman"/>
          <w:u w:val="single"/>
          <w:lang w:eastAsia="it-IT"/>
        </w:rPr>
      </w:pPr>
      <w:r w:rsidRPr="00866F90">
        <w:rPr>
          <w:rFonts w:ascii="Times New Roman" w:eastAsia="Times New Roman" w:hAnsi="Times New Roman" w:cs="Times New Roman"/>
          <w:b/>
          <w:u w:val="single"/>
          <w:lang w:eastAsia="it-IT"/>
        </w:rPr>
        <w:t>autocertificazione della CCIAA</w:t>
      </w:r>
      <w:r w:rsidRPr="00866F90">
        <w:rPr>
          <w:rFonts w:ascii="Times New Roman" w:eastAsia="Times New Roman" w:hAnsi="Times New Roman" w:cs="Times New Roman"/>
          <w:lang w:eastAsia="it-IT"/>
        </w:rPr>
        <w:t xml:space="preserve"> con dichiarazione ai sensi della legge 159/2011 e </w:t>
      </w:r>
      <w:proofErr w:type="spellStart"/>
      <w:r w:rsidRPr="00866F90">
        <w:rPr>
          <w:rFonts w:ascii="Times New Roman" w:eastAsia="Times New Roman" w:hAnsi="Times New Roman" w:cs="Times New Roman"/>
          <w:lang w:eastAsia="it-IT"/>
        </w:rPr>
        <w:t>s.m.i.</w:t>
      </w:r>
      <w:proofErr w:type="spellEnd"/>
    </w:p>
    <w:p w:rsidR="0098365A" w:rsidRPr="00866F90" w:rsidRDefault="0098365A"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 xml:space="preserve">cauzione provvisoria </w:t>
      </w:r>
      <w:r w:rsidRPr="00866F90">
        <w:rPr>
          <w:rFonts w:ascii="Times New Roman" w:eastAsia="Times New Roman" w:hAnsi="Times New Roman" w:cs="Times New Roman"/>
          <w:lang w:eastAsia="it-IT"/>
        </w:rPr>
        <w:t xml:space="preserve">di € </w:t>
      </w:r>
      <w:r w:rsidR="008C41FD">
        <w:rPr>
          <w:rFonts w:ascii="Times New Roman" w:eastAsia="Times New Roman" w:hAnsi="Times New Roman" w:cs="Times New Roman"/>
          <w:lang w:eastAsia="it-IT"/>
        </w:rPr>
        <w:t>15.271,20</w:t>
      </w:r>
      <w:r w:rsidRPr="00866F90">
        <w:rPr>
          <w:rFonts w:ascii="Times New Roman" w:eastAsia="Times New Roman" w:hAnsi="Times New Roman" w:cs="Times New Roman"/>
          <w:lang w:eastAsia="it-IT"/>
        </w:rPr>
        <w:t xml:space="preserve"> oppure di </w:t>
      </w:r>
      <w:r w:rsidR="008C41FD">
        <w:rPr>
          <w:rFonts w:ascii="Times New Roman" w:eastAsia="Times New Roman" w:hAnsi="Times New Roman" w:cs="Times New Roman"/>
          <w:lang w:eastAsia="it-IT"/>
        </w:rPr>
        <w:t>7.635,60</w:t>
      </w:r>
      <w:r w:rsidR="00E20BCD" w:rsidRPr="00866F90">
        <w:rPr>
          <w:rFonts w:ascii="Times New Roman" w:eastAsia="Times New Roman" w:hAnsi="Times New Roman" w:cs="Times New Roman"/>
          <w:lang w:eastAsia="it-IT"/>
        </w:rPr>
        <w:t xml:space="preserve"> </w:t>
      </w:r>
      <w:r w:rsidRPr="00866F90">
        <w:rPr>
          <w:rFonts w:ascii="Times New Roman" w:eastAsia="Times New Roman" w:hAnsi="Times New Roman" w:cs="Times New Roman"/>
          <w:lang w:eastAsia="it-IT"/>
        </w:rPr>
        <w:t xml:space="preserve"> seconda che ricorrano o meno i requisiti di cui all’art. 75, comma 7, del cit.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con </w:t>
      </w:r>
      <w:r w:rsidRPr="00866F90">
        <w:rPr>
          <w:rFonts w:ascii="Times New Roman" w:eastAsia="Times New Roman" w:hAnsi="Times New Roman" w:cs="Times New Roman"/>
          <w:b/>
          <w:lang w:eastAsia="it-IT"/>
        </w:rPr>
        <w:t>eventuale dichiarazione</w:t>
      </w:r>
      <w:r w:rsidRPr="00866F90">
        <w:rPr>
          <w:rFonts w:ascii="Times New Roman" w:eastAsia="Times New Roman" w:hAnsi="Times New Roman" w:cs="Times New Roman"/>
          <w:lang w:eastAsia="it-IT"/>
        </w:rPr>
        <w:t xml:space="preserve"> circa il possesso dei predetti requisiti e con </w:t>
      </w:r>
      <w:r w:rsidRPr="00866F90">
        <w:rPr>
          <w:rFonts w:ascii="Times New Roman" w:eastAsia="Times New Roman" w:hAnsi="Times New Roman" w:cs="Times New Roman"/>
          <w:b/>
          <w:u w:val="single"/>
          <w:lang w:eastAsia="it-IT"/>
        </w:rPr>
        <w:t xml:space="preserve"> impegno di un fideiussore</w:t>
      </w:r>
      <w:r w:rsidRPr="00866F90">
        <w:rPr>
          <w:rFonts w:ascii="Times New Roman" w:eastAsia="Times New Roman" w:hAnsi="Times New Roman" w:cs="Times New Roman"/>
          <w:lang w:eastAsia="it-IT"/>
        </w:rPr>
        <w:t xml:space="preserve">, ai sensi di quanto stabilito dall’art. 75 comma 8 del D.lgs.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a rilasciare garanzia </w:t>
      </w:r>
      <w:proofErr w:type="spellStart"/>
      <w:r w:rsidRPr="00866F90">
        <w:rPr>
          <w:rFonts w:ascii="Times New Roman" w:eastAsia="Times New Roman" w:hAnsi="Times New Roman" w:cs="Times New Roman"/>
          <w:lang w:eastAsia="it-IT"/>
        </w:rPr>
        <w:t>fidejussoria</w:t>
      </w:r>
      <w:proofErr w:type="spellEnd"/>
      <w:r w:rsidRPr="00866F90">
        <w:rPr>
          <w:rFonts w:ascii="Times New Roman" w:eastAsia="Times New Roman" w:hAnsi="Times New Roman" w:cs="Times New Roman"/>
          <w:lang w:eastAsia="it-IT"/>
        </w:rPr>
        <w:t xml:space="preserve"> per l’esecuzione del contratto nella misura e con le modalità previste dall’art. 113 del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Tale garanzia potrà essere costituita mediante fidejussione bancaria o polizza assicurativa rilasciata nei modi di legge da Compagnia Assicuratrice autorizzata e di essa verrà fatta restituzione una volta divenuto esecutivo, nelle forme di legge, l’apposito provvedimento di scelta del contraente, con il quale si darà atto, approvandola, dell’aggiudicazione definitiva del presente appalto. La cauzione/garanzia e l’impegno inseriti sulla Piattaforma devono essere firmati digitalmente dall’Ente emittente (Assicurazione/Banca), oppure, </w:t>
      </w:r>
      <w:r w:rsidRPr="00866F90">
        <w:rPr>
          <w:rFonts w:ascii="Times New Roman" w:eastAsia="Times New Roman" w:hAnsi="Times New Roman" w:cs="Times New Roman"/>
          <w:u w:val="single"/>
          <w:lang w:eastAsia="it-IT"/>
        </w:rPr>
        <w:t>in alternativa alla presentazione sulla piattaforma</w:t>
      </w:r>
      <w:r w:rsidRPr="00866F90">
        <w:rPr>
          <w:rFonts w:ascii="Times New Roman" w:eastAsia="Times New Roman" w:hAnsi="Times New Roman" w:cs="Times New Roman"/>
          <w:lang w:eastAsia="it-IT"/>
        </w:rPr>
        <w:t xml:space="preserve">, fatti pervenire in modalità cartacea (a mezzo posta) </w:t>
      </w:r>
      <w:r w:rsidRPr="00866F90">
        <w:rPr>
          <w:rFonts w:ascii="Times New Roman" w:eastAsia="Times New Roman" w:hAnsi="Times New Roman" w:cs="Times New Roman"/>
          <w:b/>
          <w:bCs/>
          <w:u w:val="single"/>
          <w:lang w:eastAsia="it-IT"/>
        </w:rPr>
        <w:t>entro</w:t>
      </w:r>
      <w:r w:rsidRPr="00866F90">
        <w:rPr>
          <w:rFonts w:ascii="Times New Roman" w:eastAsia="Times New Roman" w:hAnsi="Times New Roman" w:cs="Times New Roman"/>
          <w:u w:val="single"/>
          <w:lang w:eastAsia="it-IT"/>
        </w:rPr>
        <w:t xml:space="preserve"> </w:t>
      </w:r>
      <w:r w:rsidRPr="00866F90">
        <w:rPr>
          <w:rFonts w:ascii="Times New Roman" w:eastAsia="Times New Roman" w:hAnsi="Times New Roman" w:cs="Times New Roman"/>
          <w:b/>
          <w:u w:val="single"/>
          <w:lang w:eastAsia="it-IT"/>
        </w:rPr>
        <w:t>gli stessi termini</w:t>
      </w:r>
      <w:r w:rsidRPr="00866F90">
        <w:rPr>
          <w:rFonts w:ascii="Times New Roman" w:eastAsia="Times New Roman" w:hAnsi="Times New Roman" w:cs="Times New Roman"/>
          <w:lang w:eastAsia="it-IT"/>
        </w:rPr>
        <w:t xml:space="preserve"> previsti per la presentazione dell’offerta. </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b/>
          <w:bCs/>
          <w:lang w:eastAsia="it-IT"/>
        </w:rPr>
        <w:t>La busta utilizzata per l’invio cartaceo di quanto sopra richiesto dovrà tassativamente riportare nell’intestazione</w:t>
      </w:r>
      <w:r w:rsidRPr="00866F90">
        <w:rPr>
          <w:rFonts w:ascii="Times New Roman" w:eastAsia="Times New Roman" w:hAnsi="Times New Roman" w:cs="Times New Roman"/>
          <w:lang w:eastAsia="it-IT"/>
        </w:rPr>
        <w:t>:</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1. NR PROCEDIMENTO </w:t>
      </w:r>
      <w:r w:rsidRPr="00866F90">
        <w:rPr>
          <w:rFonts w:ascii="Times New Roman" w:eastAsia="Times New Roman" w:hAnsi="Times New Roman" w:cs="Times New Roman"/>
          <w:b/>
          <w:lang w:eastAsia="it-IT"/>
        </w:rPr>
        <w:t>(P- 201</w:t>
      </w:r>
      <w:r w:rsidR="007B77CA" w:rsidRPr="00866F90">
        <w:rPr>
          <w:rFonts w:ascii="Times New Roman" w:eastAsia="Times New Roman" w:hAnsi="Times New Roman" w:cs="Times New Roman"/>
          <w:b/>
          <w:lang w:eastAsia="it-IT"/>
        </w:rPr>
        <w:t>4</w:t>
      </w:r>
      <w:r w:rsidR="00992974">
        <w:rPr>
          <w:rFonts w:ascii="Times New Roman" w:eastAsia="Times New Roman" w:hAnsi="Times New Roman" w:cs="Times New Roman"/>
          <w:b/>
          <w:lang w:eastAsia="it-IT"/>
        </w:rPr>
        <w:t>0017389</w:t>
      </w:r>
      <w:r w:rsidRPr="00866F90">
        <w:rPr>
          <w:rFonts w:ascii="Times New Roman" w:eastAsia="Times New Roman" w:hAnsi="Times New Roman" w:cs="Times New Roman"/>
          <w:b/>
          <w:lang w:eastAsia="it-IT"/>
        </w:rPr>
        <w:t>)</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2. COD GARA:</w:t>
      </w:r>
      <w:r w:rsidRPr="00866F90">
        <w:rPr>
          <w:rFonts w:ascii="Times New Roman" w:eastAsia="Times New Roman" w:hAnsi="Times New Roman" w:cs="Times New Roman"/>
          <w:b/>
          <w:lang w:eastAsia="it-IT"/>
        </w:rPr>
        <w:t xml:space="preserve"> </w:t>
      </w:r>
      <w:r w:rsidR="00EC70AC">
        <w:rPr>
          <w:rFonts w:ascii="Times New Roman" w:eastAsia="Times New Roman" w:hAnsi="Times New Roman" w:cs="Times New Roman"/>
          <w:b/>
          <w:lang w:eastAsia="it-IT"/>
        </w:rPr>
        <w:t>5654705</w:t>
      </w:r>
    </w:p>
    <w:p w:rsidR="0098365A" w:rsidRPr="00866F90" w:rsidRDefault="0098365A" w:rsidP="009D2475">
      <w:pPr>
        <w:keepNext/>
        <w:spacing w:after="0"/>
        <w:ind w:left="360"/>
        <w:jc w:val="both"/>
        <w:rPr>
          <w:rFonts w:ascii="Times New Roman" w:eastAsia="Times New Roman" w:hAnsi="Times New Roman" w:cs="Times New Roman"/>
          <w:b/>
          <w:lang w:eastAsia="it-IT"/>
        </w:rPr>
      </w:pPr>
      <w:r w:rsidRPr="00866F90">
        <w:rPr>
          <w:rFonts w:ascii="Times New Roman" w:eastAsia="Times New Roman" w:hAnsi="Times New Roman" w:cs="Times New Roman"/>
          <w:lang w:eastAsia="it-IT"/>
        </w:rPr>
        <w:t xml:space="preserve">3. COD CIG: </w:t>
      </w:r>
      <w:r w:rsidR="00EC70AC" w:rsidRPr="002A769B">
        <w:rPr>
          <w:rFonts w:ascii="Times New Roman" w:eastAsia="Times New Roman" w:hAnsi="Times New Roman" w:cs="Times New Roman"/>
          <w:b/>
          <w:lang w:eastAsia="it-IT"/>
        </w:rPr>
        <w:t>5819362171</w:t>
      </w:r>
    </w:p>
    <w:p w:rsidR="0098365A" w:rsidRPr="004B546A" w:rsidRDefault="0098365A" w:rsidP="009D2475">
      <w:pPr>
        <w:keepNext/>
        <w:spacing w:after="0"/>
        <w:ind w:left="360"/>
        <w:jc w:val="both"/>
        <w:rPr>
          <w:rFonts w:ascii="Times New Roman" w:eastAsia="Times New Roman" w:hAnsi="Times New Roman" w:cs="Times New Roman"/>
          <w:b/>
          <w:lang w:eastAsia="it-IT"/>
        </w:rPr>
      </w:pPr>
      <w:r w:rsidRPr="00866F90">
        <w:rPr>
          <w:rFonts w:ascii="Times New Roman" w:eastAsia="Times New Roman" w:hAnsi="Times New Roman" w:cs="Times New Roman"/>
          <w:lang w:eastAsia="it-IT"/>
        </w:rPr>
        <w:t>4. OGGETTO DELLA GARA:</w:t>
      </w:r>
      <w:r w:rsidRPr="00866F90">
        <w:rPr>
          <w:rFonts w:ascii="Times New Roman" w:eastAsia="Times New Roman" w:hAnsi="Times New Roman" w:cs="Times New Roman"/>
          <w:b/>
          <w:bCs/>
          <w:lang w:eastAsia="it-IT"/>
        </w:rPr>
        <w:t xml:space="preserve"> </w:t>
      </w:r>
      <w:r w:rsidR="004B546A" w:rsidRPr="004B546A">
        <w:rPr>
          <w:rFonts w:ascii="Times New Roman" w:eastAsia="Times New Roman" w:hAnsi="Times New Roman" w:cs="Times New Roman"/>
          <w:b/>
          <w:bCs/>
          <w:lang w:eastAsia="it-IT"/>
        </w:rPr>
        <w:t>Affidamento in concessione del servizio di erogazione di prodotti solidi, prodotti solidi freschi “dietetici”, gelati, bevande calde e fredde presso la Fondazione tramite distributori automatici</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5. RAGIONE SOCIALE E NUMERI DI CONTATTO DELL’IMPRESA:</w:t>
      </w:r>
    </w:p>
    <w:p w:rsidR="0098365A" w:rsidRPr="00866F90" w:rsidRDefault="0098365A" w:rsidP="009D2475">
      <w:pPr>
        <w:keepNext/>
        <w:spacing w:after="0"/>
        <w:ind w:left="360"/>
        <w:jc w:val="both"/>
        <w:rPr>
          <w:rFonts w:ascii="Times New Roman" w:eastAsia="Times New Roman" w:hAnsi="Times New Roman" w:cs="Times New Roman"/>
          <w:u w:val="single"/>
          <w:lang w:eastAsia="it-IT"/>
        </w:rPr>
      </w:pPr>
      <w:r w:rsidRPr="00866F90">
        <w:rPr>
          <w:rFonts w:ascii="Times New Roman" w:eastAsia="Times New Roman" w:hAnsi="Times New Roman" w:cs="Times New Roman"/>
          <w:lang w:eastAsia="it-IT"/>
        </w:rPr>
        <w:t xml:space="preserve">La busta dovrà inoltre indicare ed evidenziare la seguente dicitura: </w:t>
      </w:r>
      <w:r w:rsidRPr="00866F90">
        <w:rPr>
          <w:rFonts w:ascii="Times New Roman" w:eastAsia="Times New Roman" w:hAnsi="Times New Roman" w:cs="Times New Roman"/>
          <w:b/>
          <w:u w:val="single"/>
          <w:lang w:eastAsia="it-IT"/>
        </w:rPr>
        <w:t>BUSTA RISERVATA NON APRIRE</w:t>
      </w:r>
      <w:r w:rsidRPr="00866F90">
        <w:rPr>
          <w:rFonts w:ascii="Times New Roman" w:eastAsia="Times New Roman" w:hAnsi="Times New Roman" w:cs="Times New Roman"/>
          <w:u w:val="single"/>
          <w:lang w:eastAsia="it-IT"/>
        </w:rPr>
        <w:t>.</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La busta, entro gli stessi termini previsti per la presentazione dell’offerta, potrà essere consegnata o spedita all’Ufficio Protocollo della Fondazione, in </w:t>
      </w:r>
      <w:proofErr w:type="spellStart"/>
      <w:r w:rsidRPr="00866F90">
        <w:rPr>
          <w:rFonts w:ascii="Times New Roman" w:eastAsia="Times New Roman" w:hAnsi="Times New Roman" w:cs="Times New Roman"/>
          <w:lang w:eastAsia="it-IT"/>
        </w:rPr>
        <w:t>P.le</w:t>
      </w:r>
      <w:proofErr w:type="spellEnd"/>
      <w:r w:rsidRPr="00866F90">
        <w:rPr>
          <w:rFonts w:ascii="Times New Roman" w:eastAsia="Times New Roman" w:hAnsi="Times New Roman" w:cs="Times New Roman"/>
          <w:lang w:eastAsia="it-IT"/>
        </w:rPr>
        <w:t xml:space="preserve"> Golgi -27100 Pavia, in uno dei seguenti modi a scelta dell’offerente:</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a) raccomandata A.R. a mezzo servizio postale,</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b) raccomandata a mezzo di agenzia autorizzata,</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c) con consegna a mano.</w:t>
      </w:r>
    </w:p>
    <w:p w:rsidR="0098365A"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Il recapito del plico rimane ad esclusivo rischio e spese del mittente, ove per qualsiasi motivo non giunga a destinazione nel termine tassativamente previsto.</w:t>
      </w:r>
    </w:p>
    <w:p w:rsidR="0098365A" w:rsidRPr="00866F90" w:rsidRDefault="002D53BD" w:rsidP="009D2475">
      <w:pPr>
        <w:keepNext/>
        <w:widowControl w:val="0"/>
        <w:numPr>
          <w:ilvl w:val="0"/>
          <w:numId w:val="1"/>
        </w:numPr>
        <w:spacing w:after="0"/>
        <w:jc w:val="both"/>
        <w:rPr>
          <w:rFonts w:ascii="Times New Roman" w:eastAsia="Times New Roman" w:hAnsi="Times New Roman" w:cs="Times New Roman"/>
          <w:b/>
          <w:lang w:eastAsia="it-IT"/>
        </w:rPr>
      </w:pPr>
      <w:r w:rsidRPr="00866F90">
        <w:rPr>
          <w:rFonts w:ascii="Times New Roman" w:eastAsia="Times New Roman" w:hAnsi="Times New Roman" w:cs="Times New Roman"/>
          <w:lang w:eastAsia="it-IT"/>
        </w:rPr>
        <w:t>ai</w:t>
      </w:r>
      <w:r w:rsidR="002208E0" w:rsidRPr="00866F90">
        <w:rPr>
          <w:rFonts w:ascii="Times New Roman" w:eastAsia="Times New Roman" w:hAnsi="Times New Roman" w:cs="Times New Roman"/>
          <w:lang w:eastAsia="it-IT"/>
        </w:rPr>
        <w:t xml:space="preserve"> sensi dell’art. 16 della DGR IX/1530 di Regione Lombardia del 6/4/2011 – Allegato A </w:t>
      </w:r>
      <w:r w:rsidR="00654F39" w:rsidRPr="00866F90">
        <w:rPr>
          <w:rFonts w:ascii="Times New Roman" w:eastAsia="Times New Roman" w:hAnsi="Times New Roman" w:cs="Times New Roman"/>
          <w:lang w:eastAsia="it-IT"/>
        </w:rPr>
        <w:t>–</w:t>
      </w:r>
      <w:r w:rsidR="002208E0" w:rsidRPr="00866F90">
        <w:rPr>
          <w:rFonts w:ascii="Times New Roman" w:eastAsia="Times New Roman" w:hAnsi="Times New Roman" w:cs="Times New Roman"/>
          <w:lang w:eastAsia="it-IT"/>
        </w:rPr>
        <w:t xml:space="preserve"> </w:t>
      </w:r>
      <w:r w:rsidR="00654F39" w:rsidRPr="00866F90">
        <w:rPr>
          <w:rFonts w:ascii="Times New Roman" w:eastAsia="Times New Roman" w:hAnsi="Times New Roman" w:cs="Times New Roman"/>
          <w:b/>
          <w:lang w:eastAsia="it-IT"/>
        </w:rPr>
        <w:t>dichiarazione con la quale l’offerente si impegna ad eleggere quale domicilio principale per il ricevimento</w:t>
      </w:r>
      <w:r w:rsidR="006C4A8C" w:rsidRPr="00866F90">
        <w:rPr>
          <w:rFonts w:ascii="Times New Roman" w:eastAsia="Times New Roman" w:hAnsi="Times New Roman" w:cs="Times New Roman"/>
          <w:b/>
          <w:lang w:eastAsia="it-IT"/>
        </w:rPr>
        <w:t xml:space="preserve"> </w:t>
      </w:r>
      <w:r w:rsidR="00654F39" w:rsidRPr="00866F90">
        <w:rPr>
          <w:rFonts w:ascii="Times New Roman" w:eastAsia="Times New Roman" w:hAnsi="Times New Roman" w:cs="Times New Roman"/>
          <w:b/>
          <w:lang w:eastAsia="it-IT"/>
        </w:rPr>
        <w:t>delle comunicazioni inerenti la procedura</w:t>
      </w:r>
      <w:r w:rsidR="00654F39" w:rsidRPr="00866F90">
        <w:rPr>
          <w:rFonts w:ascii="Times New Roman" w:eastAsia="Times New Roman" w:hAnsi="Times New Roman" w:cs="Times New Roman"/>
          <w:lang w:eastAsia="it-IT"/>
        </w:rPr>
        <w:t xml:space="preserve"> l’apposita area riservata ad accesso sicuro “Comunicazioni procedura” messe a sua disposizione all’interno del Sistema “</w:t>
      </w:r>
      <w:proofErr w:type="spellStart"/>
      <w:r w:rsidR="00654F39" w:rsidRPr="00866F90">
        <w:rPr>
          <w:rFonts w:ascii="Times New Roman" w:eastAsia="Times New Roman" w:hAnsi="Times New Roman" w:cs="Times New Roman"/>
          <w:lang w:eastAsia="it-IT"/>
        </w:rPr>
        <w:t>Sintel</w:t>
      </w:r>
      <w:proofErr w:type="spellEnd"/>
      <w:r w:rsidR="00654F39" w:rsidRPr="00866F90">
        <w:rPr>
          <w:rFonts w:ascii="Times New Roman" w:eastAsia="Times New Roman" w:hAnsi="Times New Roman" w:cs="Times New Roman"/>
          <w:lang w:eastAsia="it-IT"/>
        </w:rPr>
        <w:t xml:space="preserve">” nella procedura in essere, corredata </w:t>
      </w:r>
      <w:r w:rsidR="00654F39" w:rsidRPr="00866F90">
        <w:rPr>
          <w:rFonts w:ascii="Times New Roman" w:eastAsia="Times New Roman" w:hAnsi="Times New Roman" w:cs="Times New Roman"/>
          <w:lang w:eastAsia="it-IT"/>
        </w:rPr>
        <w:lastRenderedPageBreak/>
        <w:t>da dichiarazione con la quale l’operatore economico si impegna a verificare costantemente e tenere sotto controllo la propria area riservata relativa alle comunicazioni</w:t>
      </w:r>
      <w:r w:rsidRPr="00866F90">
        <w:rPr>
          <w:rFonts w:ascii="Times New Roman" w:eastAsia="Times New Roman" w:hAnsi="Times New Roman" w:cs="Times New Roman"/>
          <w:lang w:eastAsia="it-IT"/>
        </w:rPr>
        <w:t xml:space="preserve"> </w:t>
      </w:r>
      <w:r w:rsidR="0098365A" w:rsidRPr="00866F90">
        <w:rPr>
          <w:rFonts w:ascii="Times New Roman" w:eastAsia="Times New Roman" w:hAnsi="Times New Roman" w:cs="Times New Roman"/>
          <w:lang w:eastAsia="it-IT"/>
        </w:rPr>
        <w:t>;</w:t>
      </w:r>
    </w:p>
    <w:p w:rsidR="0098365A" w:rsidRPr="00866F90" w:rsidRDefault="0098365A" w:rsidP="009D2475">
      <w:pPr>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dichiarazione</w:t>
      </w:r>
      <w:r w:rsidRPr="00866F90">
        <w:rPr>
          <w:rFonts w:ascii="Times New Roman" w:eastAsia="Times New Roman" w:hAnsi="Times New Roman" w:cs="Times New Roman"/>
          <w:b/>
          <w:lang w:eastAsia="it-IT"/>
        </w:rPr>
        <w:t xml:space="preserve"> </w:t>
      </w:r>
      <w:r w:rsidRPr="00866F90">
        <w:rPr>
          <w:rFonts w:ascii="Times New Roman" w:eastAsia="Times New Roman" w:hAnsi="Times New Roman" w:cs="Times New Roman"/>
          <w:lang w:eastAsia="it-IT"/>
        </w:rPr>
        <w:t xml:space="preserve">di presa visione e condivisione dei principi enunciati nel Codice Etico della Fondazione; </w:t>
      </w:r>
    </w:p>
    <w:p w:rsidR="0098365A" w:rsidRPr="00866F90" w:rsidRDefault="0098365A" w:rsidP="009D2475">
      <w:pPr>
        <w:keepNext/>
        <w:widowControl w:val="0"/>
        <w:numPr>
          <w:ilvl w:val="0"/>
          <w:numId w:val="1"/>
        </w:numPr>
        <w:spacing w:after="0"/>
        <w:jc w:val="both"/>
        <w:rPr>
          <w:rFonts w:ascii="Times New Roman" w:eastAsia="Times New Roman" w:hAnsi="Times New Roman" w:cs="Times New Roman"/>
          <w:u w:val="single"/>
          <w:lang w:eastAsia="it-IT"/>
        </w:rPr>
      </w:pPr>
      <w:r w:rsidRPr="00866F90">
        <w:rPr>
          <w:rFonts w:ascii="Times New Roman" w:eastAsia="Times New Roman" w:hAnsi="Times New Roman" w:cs="Times New Roman"/>
          <w:b/>
          <w:u w:val="single"/>
          <w:lang w:eastAsia="it-IT"/>
        </w:rPr>
        <w:t>copia del Codice Etico Regionale</w:t>
      </w:r>
      <w:r w:rsidRPr="00866F90">
        <w:rPr>
          <w:rFonts w:ascii="Times New Roman" w:eastAsia="Times New Roman" w:hAnsi="Times New Roman" w:cs="Times New Roman"/>
          <w:lang w:eastAsia="it-IT"/>
        </w:rPr>
        <w:t xml:space="preserve">, approvato con D.G.R. n. IX/1644 del 4 maggio 2011 (pubblicata su B.U.R.L. – Serie Ordinaria – del 9/5/2011), corredato da </w:t>
      </w:r>
      <w:r w:rsidRPr="00866F90">
        <w:rPr>
          <w:rFonts w:ascii="Times New Roman" w:eastAsia="Times New Roman" w:hAnsi="Times New Roman" w:cs="Times New Roman"/>
          <w:b/>
          <w:u w:val="single"/>
          <w:lang w:eastAsia="it-IT"/>
        </w:rPr>
        <w:t>specifica dichiarazione</w:t>
      </w:r>
      <w:r w:rsidRPr="00866F90">
        <w:rPr>
          <w:rFonts w:ascii="Times New Roman" w:eastAsia="Times New Roman" w:hAnsi="Times New Roman" w:cs="Times New Roman"/>
          <w:lang w:eastAsia="it-IT"/>
        </w:rPr>
        <w:t xml:space="preserve"> richiesta al punto 1.3 dell’art. 3 del Codice medesimo e sottoscritto per accettazione dal Legale Rappresentante della ditta offerente. </w:t>
      </w:r>
      <w:r w:rsidRPr="00866F90">
        <w:rPr>
          <w:rFonts w:ascii="Times New Roman" w:eastAsia="Times New Roman" w:hAnsi="Times New Roman" w:cs="Times New Roman"/>
          <w:u w:val="single"/>
          <w:lang w:eastAsia="it-IT"/>
        </w:rPr>
        <w:t>Per i consorzi o R.T.I. l’obbligo riguarda tutti i consorziati o partecipanti al raggruppamento.</w:t>
      </w:r>
    </w:p>
    <w:p w:rsidR="0098365A" w:rsidRPr="00866F90" w:rsidRDefault="0098365A" w:rsidP="009D2475">
      <w:pPr>
        <w:keepNext/>
        <w:widowControl w:val="0"/>
        <w:spacing w:after="0"/>
        <w:ind w:left="360"/>
        <w:jc w:val="both"/>
        <w:rPr>
          <w:rFonts w:ascii="Times New Roman" w:eastAsia="Times New Roman" w:hAnsi="Times New Roman" w:cs="Times New Roman"/>
          <w:u w:val="single"/>
          <w:lang w:eastAsia="it-IT"/>
        </w:rPr>
      </w:pPr>
      <w:r w:rsidRPr="00866F90">
        <w:rPr>
          <w:rFonts w:ascii="Times New Roman" w:eastAsia="Times New Roman" w:hAnsi="Times New Roman" w:cs="Times New Roman"/>
          <w:u w:val="single"/>
          <w:lang w:eastAsia="it-IT"/>
        </w:rPr>
        <w:t>Il Codice Etico Regionale costituisce parte integrante del contratto d’appalto e l’espressa accettazione dello stesso costituisce condizione di ammissione alla procedura di gara. La violazione di uno degli impegni previsti dall’art. 3 del Codice Etico Regionale comporta l’applicazione delle sanzioni previste all’art. 5 del Codice medesimo;</w:t>
      </w:r>
    </w:p>
    <w:p w:rsidR="006C4A8C" w:rsidRPr="00866F90" w:rsidRDefault="0098365A" w:rsidP="009D2475">
      <w:pPr>
        <w:keepNext/>
        <w:spacing w:after="0"/>
        <w:ind w:left="36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Il testo del Codice Etico Regionale può essere scaricato, visitando il sito della Fondazione all’indirizzo </w:t>
      </w:r>
      <w:hyperlink r:id="rId12" w:history="1">
        <w:r w:rsidRPr="00866F90">
          <w:rPr>
            <w:rFonts w:ascii="Times New Roman" w:eastAsia="Times New Roman" w:hAnsi="Times New Roman" w:cs="Times New Roman"/>
            <w:color w:val="0000FF"/>
            <w:u w:val="single"/>
            <w:lang w:eastAsia="it-IT"/>
          </w:rPr>
          <w:t>http://www.sanmatteo.org/site/home/il-san-matteo/area-fornitori/articolo1784.html</w:t>
        </w:r>
      </w:hyperlink>
      <w:r w:rsidRPr="00866F90">
        <w:rPr>
          <w:rFonts w:ascii="Times New Roman" w:eastAsia="Times New Roman" w:hAnsi="Times New Roman" w:cs="Times New Roman"/>
          <w:lang w:eastAsia="it-IT"/>
        </w:rPr>
        <w:t>;</w:t>
      </w:r>
    </w:p>
    <w:p w:rsidR="002332D8" w:rsidRPr="00866F90" w:rsidRDefault="002332D8" w:rsidP="009D2475">
      <w:pPr>
        <w:pStyle w:val="Paragrafoelenco"/>
        <w:keepNext/>
        <w:widowControl w:val="0"/>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iCs/>
          <w:lang w:eastAsia="it-IT"/>
        </w:rPr>
        <w:t>nel caso di offerta presentata da un Raggruppamento Temporaneo d’Impresa o da un Consorzio Ordinario di Concorrenti, dichiarazione con la quale si specifica la parte della prestazione, e la relativa quota percentuale, che sarà eseguita dalle singole Imprese e contenere l’impegno che, nel caso di aggiudicazione della gara, le stesse Imprese conferiranno, con un unico atto, mandato collettivo speciale con rappresentanza ad una di esse, designata quale Mandataria.</w:t>
      </w:r>
    </w:p>
    <w:p w:rsidR="006C4A8C" w:rsidRPr="00866F90" w:rsidRDefault="006C4A8C" w:rsidP="009D2475">
      <w:pPr>
        <w:pStyle w:val="Paragrafoelenco"/>
        <w:keepNext/>
        <w:numPr>
          <w:ilvl w:val="0"/>
          <w:numId w:val="1"/>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 xml:space="preserve">elenco </w:t>
      </w:r>
      <w:r w:rsidRPr="00866F90">
        <w:rPr>
          <w:rFonts w:ascii="Times New Roman" w:eastAsia="Times New Roman" w:hAnsi="Times New Roman" w:cs="Times New Roman"/>
          <w:lang w:eastAsia="it-IT"/>
        </w:rPr>
        <w:t xml:space="preserve">della documentazione presentata con le rispettive </w:t>
      </w:r>
      <w:r w:rsidRPr="00866F90">
        <w:rPr>
          <w:rFonts w:ascii="Times New Roman" w:eastAsia="Times New Roman" w:hAnsi="Times New Roman" w:cs="Times New Roman"/>
          <w:b/>
          <w:lang w:eastAsia="it-IT"/>
        </w:rPr>
        <w:t>lettere di riferimento</w:t>
      </w:r>
      <w:r w:rsidR="00D038F2">
        <w:rPr>
          <w:rFonts w:ascii="Times New Roman" w:eastAsia="Times New Roman" w:hAnsi="Times New Roman" w:cs="Times New Roman"/>
          <w:b/>
          <w:lang w:eastAsia="it-IT"/>
        </w:rPr>
        <w:t>.</w:t>
      </w:r>
    </w:p>
    <w:p w:rsidR="006C4A8C" w:rsidRPr="00866F90" w:rsidRDefault="006C4A8C" w:rsidP="009D2475">
      <w:pPr>
        <w:pStyle w:val="Paragrafoelenco"/>
        <w:keepNext/>
        <w:spacing w:after="0"/>
        <w:ind w:left="360"/>
        <w:jc w:val="both"/>
        <w:rPr>
          <w:rFonts w:ascii="Times New Roman" w:eastAsia="Times New Roman" w:hAnsi="Times New Roman" w:cs="Times New Roman"/>
          <w:b/>
          <w:lang w:eastAsia="it-IT"/>
        </w:rPr>
      </w:pPr>
    </w:p>
    <w:p w:rsidR="006C4A8C" w:rsidRPr="00866F90" w:rsidRDefault="006C4A8C" w:rsidP="009D2475">
      <w:pPr>
        <w:pStyle w:val="Paragrafoelenco"/>
        <w:keepNext/>
        <w:spacing w:after="0"/>
        <w:ind w:left="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 xml:space="preserve">In caso di RTI/Consorzi (costituiti o costituendi) </w:t>
      </w:r>
      <w:r w:rsidR="00CB07FF" w:rsidRPr="00866F90">
        <w:rPr>
          <w:rFonts w:ascii="Times New Roman" w:eastAsia="Times New Roman" w:hAnsi="Times New Roman" w:cs="Times New Roman"/>
          <w:lang w:eastAsia="it-IT"/>
        </w:rPr>
        <w:t>i documenti sopra elencati</w:t>
      </w:r>
      <w:r w:rsidRPr="00866F90">
        <w:rPr>
          <w:rFonts w:ascii="Times New Roman" w:eastAsia="Times New Roman" w:hAnsi="Times New Roman" w:cs="Times New Roman"/>
          <w:lang w:eastAsia="it-IT"/>
        </w:rPr>
        <w:t xml:space="preserve"> dovranno essere presentati da ogni impresa facente parte del RTI/Consorzio, ad esclusione di quelli elencati ai punti</w:t>
      </w:r>
      <w:r w:rsidR="00D542FF">
        <w:rPr>
          <w:rFonts w:ascii="Times New Roman" w:eastAsia="Times New Roman" w:hAnsi="Times New Roman" w:cs="Times New Roman"/>
          <w:lang w:eastAsia="it-IT"/>
        </w:rPr>
        <w:t xml:space="preserve"> </w:t>
      </w:r>
      <w:r w:rsidR="00CB07FF" w:rsidRPr="00866F90">
        <w:rPr>
          <w:rFonts w:ascii="Times New Roman" w:eastAsia="Times New Roman" w:hAnsi="Times New Roman" w:cs="Times New Roman"/>
          <w:lang w:eastAsia="it-IT"/>
        </w:rPr>
        <w:t>K, N, O, che devono essere presentati soltanto dalla capogruppo</w:t>
      </w:r>
      <w:r w:rsidR="003A7C08" w:rsidRPr="00866F90">
        <w:rPr>
          <w:rFonts w:ascii="Times New Roman" w:eastAsia="Times New Roman" w:hAnsi="Times New Roman" w:cs="Times New Roman"/>
          <w:lang w:eastAsia="it-IT"/>
        </w:rPr>
        <w:t>.</w:t>
      </w:r>
    </w:p>
    <w:p w:rsidR="003A7C08" w:rsidRPr="00866F90" w:rsidRDefault="003A7C08" w:rsidP="009D2475">
      <w:pPr>
        <w:pStyle w:val="Paragrafoelenco"/>
        <w:keepNext/>
        <w:spacing w:after="0"/>
        <w:ind w:left="0"/>
        <w:jc w:val="both"/>
        <w:rPr>
          <w:rFonts w:ascii="Times New Roman" w:eastAsia="Times New Roman" w:hAnsi="Times New Roman" w:cs="Times New Roman"/>
          <w:lang w:eastAsia="it-IT"/>
        </w:rPr>
      </w:pPr>
    </w:p>
    <w:p w:rsidR="003A7C08" w:rsidRPr="00866F90" w:rsidRDefault="003A7C08" w:rsidP="009D2475">
      <w:pPr>
        <w:pStyle w:val="Paragrafoelenco"/>
        <w:keepNext/>
        <w:spacing w:after="0"/>
        <w:ind w:left="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In caso di </w:t>
      </w:r>
      <w:r w:rsidRPr="00866F90">
        <w:rPr>
          <w:rFonts w:ascii="Times New Roman" w:eastAsia="Times New Roman" w:hAnsi="Times New Roman" w:cs="Times New Roman"/>
          <w:b/>
          <w:lang w:eastAsia="it-IT"/>
        </w:rPr>
        <w:t xml:space="preserve">scarsa ed incompleta presentazione, </w:t>
      </w:r>
      <w:r w:rsidRPr="00866F90">
        <w:rPr>
          <w:rFonts w:ascii="Times New Roman" w:eastAsia="Times New Roman" w:hAnsi="Times New Roman" w:cs="Times New Roman"/>
          <w:lang w:eastAsia="it-IT"/>
        </w:rPr>
        <w:t xml:space="preserve">di quanto sopra riportato, l’Istituto si riserva di richiedere l’integrazione della documentazione, ai sensi dell’art. 46 del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salvo quanto previsto all’art. 46, comma 1-bis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Tali documenti firmati digitalmente dovranno essere caricati sul Sistema attraverso l’apposita procedura di upload, seguendo le apposite istruzioni</w:t>
      </w:r>
    </w:p>
    <w:p w:rsidR="0098365A" w:rsidRPr="00866F90" w:rsidRDefault="0098365A" w:rsidP="009D2475">
      <w:pPr>
        <w:keepNext/>
        <w:spacing w:after="0"/>
        <w:jc w:val="both"/>
        <w:rPr>
          <w:rFonts w:ascii="Times New Roman" w:eastAsia="Times New Roman" w:hAnsi="Times New Roman" w:cs="Times New Roman"/>
          <w:bCs/>
          <w:lang w:eastAsia="it-IT"/>
        </w:rPr>
      </w:pPr>
    </w:p>
    <w:p w:rsidR="0098365A" w:rsidRPr="00866F90" w:rsidRDefault="0098365A" w:rsidP="009D2475">
      <w:pPr>
        <w:keepNext/>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u w:val="single"/>
          <w:lang w:eastAsia="it-IT"/>
        </w:rPr>
        <w:t>Salvo diversa indicazione</w:t>
      </w:r>
      <w:r w:rsidRPr="00866F90">
        <w:rPr>
          <w:rFonts w:ascii="Times New Roman" w:eastAsia="Times New Roman" w:hAnsi="Times New Roman" w:cs="Times New Roman"/>
          <w:lang w:eastAsia="it-IT"/>
        </w:rPr>
        <w:t>, qualsiasi documento sopra indicato dovrà essere fornito in originale in formato elettronico, sottoscritto dal Titolare o Legale Rappresentante o Procuratore del Soggetto Concorrente con firma digitale e inserito nel sistema telematico nella “Busta Telematica di Offerta” tra la “Documentazione amministrativa”. La mancata apposizione della firma digitale è segnalata dal Sistema con un apposito messaggio (“</w:t>
      </w:r>
      <w:proofErr w:type="spellStart"/>
      <w:r w:rsidRPr="00866F90">
        <w:rPr>
          <w:rFonts w:ascii="Times New Roman" w:eastAsia="Times New Roman" w:hAnsi="Times New Roman" w:cs="Times New Roman"/>
          <w:i/>
          <w:lang w:eastAsia="it-IT"/>
        </w:rPr>
        <w:t>alert</w:t>
      </w:r>
      <w:proofErr w:type="spellEnd"/>
      <w:r w:rsidRPr="00866F90">
        <w:rPr>
          <w:rFonts w:ascii="Times New Roman" w:eastAsia="Times New Roman" w:hAnsi="Times New Roman" w:cs="Times New Roman"/>
          <w:lang w:eastAsia="it-IT"/>
        </w:rPr>
        <w:t xml:space="preserve">”). Resta in ogni caso di esclusiva competenza e responsabilità del Fornitore verificare che la propria documentazione sia sottoscritta con firma digitale. </w:t>
      </w:r>
    </w:p>
    <w:p w:rsidR="0098365A" w:rsidRPr="00866F90" w:rsidRDefault="0098365A" w:rsidP="009D2475">
      <w:pPr>
        <w:keepNext/>
        <w:widowControl w:val="0"/>
        <w:spacing w:after="0"/>
        <w:jc w:val="both"/>
        <w:rPr>
          <w:rFonts w:ascii="Times New Roman" w:eastAsia="Times New Roman" w:hAnsi="Times New Roman" w:cs="Times New Roman"/>
          <w:b/>
          <w:lang w:eastAsia="it-IT"/>
        </w:rPr>
      </w:pPr>
    </w:p>
    <w:p w:rsidR="0098365A" w:rsidRPr="00866F90" w:rsidRDefault="0098365A" w:rsidP="009D2475">
      <w:pPr>
        <w:keepNext/>
        <w:widowControl w:val="0"/>
        <w:spacing w:after="0"/>
        <w:jc w:val="both"/>
        <w:rPr>
          <w:rFonts w:ascii="Times New Roman" w:eastAsia="Times New Roman" w:hAnsi="Times New Roman" w:cs="Times New Roman"/>
          <w:b/>
          <w:lang w:eastAsia="it-IT"/>
        </w:rPr>
      </w:pPr>
      <w:r w:rsidRPr="00866F90">
        <w:rPr>
          <w:rFonts w:ascii="Times New Roman" w:eastAsia="Times New Roman" w:hAnsi="Times New Roman" w:cs="Times New Roman"/>
          <w:b/>
          <w:lang w:eastAsia="it-IT"/>
        </w:rPr>
        <w:t>DOCUMENTAZIONE TECNICA:</w:t>
      </w:r>
    </w:p>
    <w:p w:rsidR="0098365A" w:rsidRPr="00866F90" w:rsidRDefault="0098365A" w:rsidP="009D2475">
      <w:pPr>
        <w:keepNext/>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La Ditta dovrà inserire nel sistema, </w:t>
      </w:r>
      <w:r w:rsidRPr="00866F90">
        <w:rPr>
          <w:rFonts w:ascii="Times New Roman" w:eastAsia="Times New Roman" w:hAnsi="Times New Roman" w:cs="Times New Roman"/>
          <w:b/>
          <w:lang w:eastAsia="it-IT"/>
        </w:rPr>
        <w:t>nello spazio dedicato</w:t>
      </w:r>
      <w:r w:rsidRPr="00866F90">
        <w:rPr>
          <w:rFonts w:ascii="Times New Roman" w:eastAsia="Times New Roman" w:hAnsi="Times New Roman" w:cs="Times New Roman"/>
          <w:lang w:eastAsia="it-IT"/>
        </w:rPr>
        <w:t>, la seguente documentazione tecnica, indispensabile per procedere alla valutazione tecnica dei prodotti offerti.</w:t>
      </w:r>
    </w:p>
    <w:p w:rsidR="0098365A" w:rsidRPr="00866F90" w:rsidRDefault="0098365A" w:rsidP="009D2475">
      <w:pPr>
        <w:keepNext/>
        <w:spacing w:after="0"/>
        <w:jc w:val="both"/>
        <w:rPr>
          <w:rFonts w:ascii="Times New Roman" w:eastAsia="Times New Roman" w:hAnsi="Times New Roman" w:cs="Times New Roman"/>
          <w:lang w:eastAsia="it-IT"/>
        </w:rPr>
      </w:pPr>
    </w:p>
    <w:p w:rsidR="005C2FE6" w:rsidRPr="00866F90" w:rsidRDefault="0009155B" w:rsidP="009D2475">
      <w:pPr>
        <w:keepNext/>
        <w:widowControl w:val="0"/>
        <w:numPr>
          <w:ilvl w:val="0"/>
          <w:numId w:val="10"/>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d</w:t>
      </w:r>
      <w:r w:rsidR="005C2FE6" w:rsidRPr="00866F90">
        <w:rPr>
          <w:rFonts w:ascii="Times New Roman" w:eastAsia="Times New Roman" w:hAnsi="Times New Roman" w:cs="Times New Roman"/>
          <w:b/>
          <w:lang w:eastAsia="it-IT"/>
        </w:rPr>
        <w:t>escrizione delle attrezzature tecniche e dell’organizzazione distributiva</w:t>
      </w:r>
      <w:r w:rsidR="005C2FE6" w:rsidRPr="00866F90">
        <w:rPr>
          <w:rFonts w:ascii="Times New Roman" w:eastAsia="Times New Roman" w:hAnsi="Times New Roman" w:cs="Times New Roman"/>
          <w:lang w:eastAsia="it-IT"/>
        </w:rPr>
        <w:t xml:space="preserve"> della Ditta, ai sensi dell’art. 42, comma 1, </w:t>
      </w:r>
      <w:proofErr w:type="spellStart"/>
      <w:r w:rsidR="005C2FE6" w:rsidRPr="00866F90">
        <w:rPr>
          <w:rFonts w:ascii="Times New Roman" w:eastAsia="Times New Roman" w:hAnsi="Times New Roman" w:cs="Times New Roman"/>
          <w:lang w:eastAsia="it-IT"/>
        </w:rPr>
        <w:t>lett</w:t>
      </w:r>
      <w:proofErr w:type="spellEnd"/>
      <w:r w:rsidR="005C2FE6" w:rsidRPr="00866F90">
        <w:rPr>
          <w:rFonts w:ascii="Times New Roman" w:eastAsia="Times New Roman" w:hAnsi="Times New Roman" w:cs="Times New Roman"/>
          <w:lang w:eastAsia="it-IT"/>
        </w:rPr>
        <w:t xml:space="preserve">. c) del </w:t>
      </w:r>
      <w:proofErr w:type="spellStart"/>
      <w:r w:rsidR="005C2FE6" w:rsidRPr="00866F90">
        <w:rPr>
          <w:rFonts w:ascii="Times New Roman" w:eastAsia="Times New Roman" w:hAnsi="Times New Roman" w:cs="Times New Roman"/>
          <w:lang w:eastAsia="it-IT"/>
        </w:rPr>
        <w:t>D.Lgs.</w:t>
      </w:r>
      <w:proofErr w:type="spellEnd"/>
      <w:r w:rsidR="005C2FE6" w:rsidRPr="00866F90">
        <w:rPr>
          <w:rFonts w:ascii="Times New Roman" w:eastAsia="Times New Roman" w:hAnsi="Times New Roman" w:cs="Times New Roman"/>
          <w:lang w:eastAsia="it-IT"/>
        </w:rPr>
        <w:t xml:space="preserve"> 163/06 e </w:t>
      </w:r>
      <w:proofErr w:type="spellStart"/>
      <w:r w:rsidR="005C2FE6" w:rsidRPr="00866F90">
        <w:rPr>
          <w:rFonts w:ascii="Times New Roman" w:eastAsia="Times New Roman" w:hAnsi="Times New Roman" w:cs="Times New Roman"/>
          <w:lang w:eastAsia="it-IT"/>
        </w:rPr>
        <w:t>s.m.i.</w:t>
      </w:r>
      <w:proofErr w:type="spellEnd"/>
      <w:r w:rsidR="005C2FE6" w:rsidRPr="00866F90">
        <w:rPr>
          <w:rFonts w:ascii="Times New Roman" w:eastAsia="Times New Roman" w:hAnsi="Times New Roman" w:cs="Times New Roman"/>
          <w:lang w:eastAsia="it-IT"/>
        </w:rPr>
        <w:t>, con indicazione specifica delle attrezzature, degli automezzi, del personale;</w:t>
      </w:r>
    </w:p>
    <w:p w:rsidR="0009155B" w:rsidRPr="00866F90" w:rsidRDefault="0009155B" w:rsidP="009D2475">
      <w:pPr>
        <w:keepNext/>
        <w:widowControl w:val="0"/>
        <w:numPr>
          <w:ilvl w:val="0"/>
          <w:numId w:val="10"/>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documentazione attestante l’attuazione delle procedure di autocontrollo</w:t>
      </w:r>
      <w:r w:rsidRPr="00866F90">
        <w:rPr>
          <w:rFonts w:ascii="Times New Roman" w:eastAsia="Times New Roman" w:hAnsi="Times New Roman" w:cs="Times New Roman"/>
          <w:lang w:eastAsia="it-IT"/>
        </w:rPr>
        <w:t xml:space="preserve"> atte a garantire la sicurezza dei prodotti, sulla base del sistema HACCP previsto dal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193/07 “Attuazione della direttiva 2004/41/CE relativa ai controlli in materia di sicurezza alimentare e applicazione dei regolamenti comunitari nel medesimo settore” che abroga il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155/97;</w:t>
      </w:r>
    </w:p>
    <w:p w:rsidR="0009155B" w:rsidRPr="00866F90" w:rsidRDefault="0009155B" w:rsidP="009D2475">
      <w:pPr>
        <w:keepNext/>
        <w:widowControl w:val="0"/>
        <w:numPr>
          <w:ilvl w:val="0"/>
          <w:numId w:val="10"/>
        </w:numPr>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b/>
          <w:lang w:eastAsia="it-IT"/>
        </w:rPr>
        <w:t>documentazione attestante il possesso di idonee attrezzature</w:t>
      </w:r>
      <w:r w:rsidRPr="00866F90">
        <w:rPr>
          <w:rFonts w:ascii="Times New Roman" w:eastAsia="Times New Roman" w:hAnsi="Times New Roman" w:cs="Times New Roman"/>
          <w:lang w:eastAsia="it-IT"/>
        </w:rPr>
        <w:t xml:space="preserve"> per la manutenzione e la conservazione dell’igiene all’interno dei distributori, automezzi e personale e di quant’altro richiesto</w:t>
      </w:r>
      <w:r w:rsidR="0063600A">
        <w:rPr>
          <w:rFonts w:ascii="Times New Roman" w:eastAsia="Times New Roman" w:hAnsi="Times New Roman" w:cs="Times New Roman"/>
          <w:lang w:eastAsia="it-IT"/>
        </w:rPr>
        <w:t xml:space="preserve"> ne</w:t>
      </w:r>
      <w:r w:rsidRPr="00866F90">
        <w:rPr>
          <w:rFonts w:ascii="Times New Roman" w:eastAsia="Times New Roman" w:hAnsi="Times New Roman" w:cs="Times New Roman"/>
          <w:lang w:eastAsia="it-IT"/>
        </w:rPr>
        <w:t>l Capitolato di gara</w:t>
      </w:r>
      <w:r w:rsidR="0068565F">
        <w:rPr>
          <w:rFonts w:ascii="Times New Roman" w:eastAsia="Times New Roman" w:hAnsi="Times New Roman" w:cs="Times New Roman"/>
          <w:lang w:eastAsia="it-IT"/>
        </w:rPr>
        <w:t>.</w:t>
      </w:r>
      <w:r w:rsidR="0068565F" w:rsidRPr="0068565F">
        <w:rPr>
          <w:rFonts w:ascii="Times New Roman" w:eastAsia="Times New Roman" w:hAnsi="Times New Roman" w:cs="Times New Roman"/>
          <w:lang w:eastAsia="it-IT"/>
        </w:rPr>
        <w:t xml:space="preserve"> </w:t>
      </w:r>
      <w:r w:rsidR="0068565F">
        <w:rPr>
          <w:rFonts w:ascii="Times New Roman" w:eastAsia="Times New Roman" w:hAnsi="Times New Roman" w:cs="Times New Roman"/>
          <w:lang w:eastAsia="it-IT"/>
        </w:rPr>
        <w:t>Si precisa che si dovranno specificare le marche di tutte le macchine distributrici che dovranno, altresì, risultare di recente fabbricazione e di ultima generazione sotto l’aspetto tecnologico.</w:t>
      </w:r>
    </w:p>
    <w:p w:rsidR="00F57B42" w:rsidRPr="00866F90" w:rsidRDefault="006A64E0" w:rsidP="009D2475">
      <w:pPr>
        <w:keepNext/>
        <w:widowControl w:val="0"/>
        <w:numPr>
          <w:ilvl w:val="0"/>
          <w:numId w:val="10"/>
        </w:numPr>
        <w:spacing w:after="0"/>
        <w:jc w:val="both"/>
        <w:rPr>
          <w:rFonts w:ascii="Times New Roman" w:eastAsia="Times New Roman" w:hAnsi="Times New Roman" w:cs="Times New Roman"/>
          <w:b/>
          <w:lang w:eastAsia="it-IT"/>
        </w:rPr>
      </w:pPr>
      <w:r w:rsidRPr="00866F90">
        <w:rPr>
          <w:rFonts w:ascii="Times New Roman" w:eastAsia="Times New Roman" w:hAnsi="Times New Roman" w:cs="Times New Roman"/>
          <w:b/>
          <w:lang w:eastAsia="it-IT"/>
        </w:rPr>
        <w:t>copia autentica o autocertificazione</w:t>
      </w:r>
      <w:r w:rsidRPr="00866F90">
        <w:rPr>
          <w:rFonts w:ascii="Times New Roman" w:eastAsia="Times New Roman" w:hAnsi="Times New Roman" w:cs="Times New Roman"/>
          <w:lang w:eastAsia="it-IT"/>
        </w:rPr>
        <w:t xml:space="preserve">, con la quale si attesti la conformità della produzione alle norme europee serie UNI UN ISO 92000; qualora la ditta concorrente non ne sia in possesso, dovrà farne espressa menzione in calce alla documentazione di cui al precedente punto C) e non potrà avvalersi della riduzione dell’importo del deposito cauzionale provvisorio di </w:t>
      </w:r>
      <w:r w:rsidRPr="0063600A">
        <w:rPr>
          <w:rFonts w:ascii="Times New Roman" w:eastAsia="Times New Roman" w:hAnsi="Times New Roman" w:cs="Times New Roman"/>
          <w:lang w:eastAsia="it-IT"/>
        </w:rPr>
        <w:t xml:space="preserve">cui all’art. </w:t>
      </w:r>
      <w:r w:rsidR="00A00093" w:rsidRPr="0063600A">
        <w:rPr>
          <w:rFonts w:ascii="Times New Roman" w:eastAsia="Times New Roman" w:hAnsi="Times New Roman" w:cs="Times New Roman"/>
          <w:lang w:eastAsia="it-IT"/>
        </w:rPr>
        <w:t>7</w:t>
      </w:r>
      <w:r w:rsidRPr="0063600A">
        <w:rPr>
          <w:rFonts w:ascii="Times New Roman" w:eastAsia="Times New Roman" w:hAnsi="Times New Roman" w:cs="Times New Roman"/>
          <w:lang w:eastAsia="it-IT"/>
        </w:rPr>
        <w:t xml:space="preserve">  del Capitolato di gara</w:t>
      </w:r>
      <w:r w:rsidR="00F57B42" w:rsidRPr="0063600A">
        <w:rPr>
          <w:rFonts w:ascii="Times New Roman" w:eastAsia="Times New Roman" w:hAnsi="Times New Roman" w:cs="Times New Roman"/>
          <w:lang w:eastAsia="it-IT"/>
        </w:rPr>
        <w:t>:</w:t>
      </w:r>
    </w:p>
    <w:p w:rsidR="0009155B" w:rsidRPr="00866F90" w:rsidRDefault="00F57B42" w:rsidP="009D2475">
      <w:pPr>
        <w:keepNext/>
        <w:widowControl w:val="0"/>
        <w:numPr>
          <w:ilvl w:val="0"/>
          <w:numId w:val="10"/>
        </w:numPr>
        <w:spacing w:after="0"/>
        <w:jc w:val="both"/>
        <w:rPr>
          <w:rFonts w:ascii="Times New Roman" w:eastAsia="Times New Roman" w:hAnsi="Times New Roman" w:cs="Times New Roman"/>
          <w:b/>
          <w:lang w:eastAsia="it-IT"/>
        </w:rPr>
      </w:pPr>
      <w:r w:rsidRPr="00866F90">
        <w:rPr>
          <w:rFonts w:ascii="Times New Roman" w:eastAsia="Times New Roman" w:hAnsi="Times New Roman" w:cs="Times New Roman"/>
          <w:b/>
          <w:lang w:eastAsia="it-IT"/>
        </w:rPr>
        <w:t>documentazione tecnica inerente i prodotti di consumo offerti al pubblico</w:t>
      </w:r>
      <w:r w:rsidR="0068565F">
        <w:rPr>
          <w:rFonts w:ascii="Times New Roman" w:eastAsia="Times New Roman" w:hAnsi="Times New Roman" w:cs="Times New Roman"/>
          <w:b/>
          <w:lang w:eastAsia="it-IT"/>
        </w:rPr>
        <w:t xml:space="preserve"> contenente l’indicazione delle marche degli stessi</w:t>
      </w:r>
      <w:r w:rsidRPr="00866F90">
        <w:rPr>
          <w:rFonts w:ascii="Times New Roman" w:eastAsia="Times New Roman" w:hAnsi="Times New Roman" w:cs="Times New Roman"/>
          <w:b/>
          <w:lang w:eastAsia="it-IT"/>
        </w:rPr>
        <w:t>;</w:t>
      </w:r>
      <w:r w:rsidR="006A64E0" w:rsidRPr="00866F90">
        <w:rPr>
          <w:rFonts w:ascii="Times New Roman" w:eastAsia="Times New Roman" w:hAnsi="Times New Roman" w:cs="Times New Roman"/>
          <w:lang w:eastAsia="it-IT"/>
        </w:rPr>
        <w:t xml:space="preserve"> </w:t>
      </w:r>
    </w:p>
    <w:p w:rsidR="0098365A" w:rsidRPr="00866F90" w:rsidRDefault="0098365A" w:rsidP="009D2475">
      <w:pPr>
        <w:keepNext/>
        <w:widowControl w:val="0"/>
        <w:numPr>
          <w:ilvl w:val="0"/>
          <w:numId w:val="10"/>
        </w:numPr>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lang w:eastAsia="it-IT"/>
        </w:rPr>
        <w:t>dichiarazione, ai sensi della normativa vigente in materia di “accesso agli atti”</w:t>
      </w:r>
      <w:r w:rsidRPr="00866F90">
        <w:rPr>
          <w:rFonts w:ascii="Times New Roman" w:eastAsia="Times New Roman" w:hAnsi="Times New Roman" w:cs="Times New Roman"/>
          <w:lang w:eastAsia="it-IT"/>
        </w:rPr>
        <w:t xml:space="preserve"> (L. 241/90 e </w:t>
      </w:r>
      <w:proofErr w:type="spellStart"/>
      <w:r w:rsidRPr="00866F90">
        <w:rPr>
          <w:rFonts w:ascii="Times New Roman" w:eastAsia="Times New Roman" w:hAnsi="Times New Roman" w:cs="Times New Roman"/>
          <w:lang w:eastAsia="it-IT"/>
        </w:rPr>
        <w:t>ss.mm.ii</w:t>
      </w:r>
      <w:proofErr w:type="spellEnd"/>
      <w:r w:rsidRPr="00866F90">
        <w:rPr>
          <w:rFonts w:ascii="Times New Roman" w:eastAsia="Times New Roman" w:hAnsi="Times New Roman" w:cs="Times New Roman"/>
          <w:lang w:eastAsia="it-IT"/>
        </w:rPr>
        <w:t>.), inerente quali informazioni, tra quelle fornite, costituiscono segreto tecnico e/o commerciale, con conseguente esclusione del diritto d’accesso. In tal caso l’offerente dovrà allegare motivata e separata dichiarazione;</w:t>
      </w:r>
    </w:p>
    <w:p w:rsidR="0098365A" w:rsidRPr="007D04EA" w:rsidRDefault="00FF6B3E" w:rsidP="009D2475">
      <w:pPr>
        <w:keepNext/>
        <w:widowControl w:val="0"/>
        <w:numPr>
          <w:ilvl w:val="0"/>
          <w:numId w:val="10"/>
        </w:numPr>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u w:val="single"/>
          <w:lang w:eastAsia="it-IT"/>
        </w:rPr>
        <w:t>in applicazione di quanto stabilito</w:t>
      </w:r>
      <w:r w:rsidRPr="00866F90">
        <w:rPr>
          <w:rFonts w:ascii="Times New Roman" w:eastAsia="Times New Roman" w:hAnsi="Times New Roman" w:cs="Times New Roman"/>
          <w:lang w:eastAsia="it-IT"/>
        </w:rPr>
        <w:t xml:space="preserve"> da</w:t>
      </w:r>
      <w:r w:rsidR="0098365A" w:rsidRPr="00866F90">
        <w:rPr>
          <w:rFonts w:ascii="Times New Roman" w:eastAsia="Times New Roman" w:hAnsi="Times New Roman" w:cs="Times New Roman"/>
          <w:lang w:eastAsia="it-IT"/>
        </w:rPr>
        <w:t xml:space="preserve">ll’art. 26 del </w:t>
      </w:r>
      <w:proofErr w:type="spellStart"/>
      <w:r w:rsidR="0098365A" w:rsidRPr="00866F90">
        <w:rPr>
          <w:rFonts w:ascii="Times New Roman" w:eastAsia="Times New Roman" w:hAnsi="Times New Roman" w:cs="Times New Roman"/>
          <w:lang w:eastAsia="it-IT"/>
        </w:rPr>
        <w:t>D.Lgs.</w:t>
      </w:r>
      <w:proofErr w:type="spellEnd"/>
      <w:r w:rsidR="0098365A" w:rsidRPr="00866F90">
        <w:rPr>
          <w:rFonts w:ascii="Times New Roman" w:eastAsia="Times New Roman" w:hAnsi="Times New Roman" w:cs="Times New Roman"/>
          <w:lang w:eastAsia="it-IT"/>
        </w:rPr>
        <w:t xml:space="preserve"> 81/08,</w:t>
      </w:r>
      <w:r w:rsidRPr="00866F90">
        <w:rPr>
          <w:rFonts w:ascii="Times New Roman" w:eastAsia="Times New Roman" w:hAnsi="Times New Roman" w:cs="Times New Roman"/>
          <w:lang w:eastAsia="it-IT"/>
        </w:rPr>
        <w:t xml:space="preserve"> la ditta deve valutare i rischi interferenziali derivanti dall’esecuzione del presente appalto. A tal fine si trasmette, allegato alla presente, specifico Documento di Valutazione dei Rischi Interferenziali (</w:t>
      </w:r>
      <w:r w:rsidRPr="00866F90">
        <w:rPr>
          <w:rFonts w:ascii="Times New Roman" w:eastAsia="Times New Roman" w:hAnsi="Times New Roman" w:cs="Times New Roman"/>
          <w:b/>
          <w:lang w:eastAsia="it-IT"/>
        </w:rPr>
        <w:t>DUVRI</w:t>
      </w:r>
      <w:r w:rsidRPr="00866F90">
        <w:rPr>
          <w:rFonts w:ascii="Times New Roman" w:eastAsia="Times New Roman" w:hAnsi="Times New Roman" w:cs="Times New Roman"/>
          <w:lang w:eastAsia="it-IT"/>
        </w:rPr>
        <w:t>) che dovrà essere valutato e quindi, compilato e sottoscritto dalle ditte offerenti, nelle parti N ed O di interesse;</w:t>
      </w:r>
    </w:p>
    <w:p w:rsidR="007D04EA" w:rsidRPr="00866F90" w:rsidRDefault="007D04EA" w:rsidP="009D2475">
      <w:pPr>
        <w:keepNext/>
        <w:widowControl w:val="0"/>
        <w:numPr>
          <w:ilvl w:val="0"/>
          <w:numId w:val="10"/>
        </w:numPr>
        <w:spacing w:after="0"/>
        <w:jc w:val="both"/>
        <w:rPr>
          <w:rFonts w:ascii="Times New Roman" w:eastAsia="Times New Roman" w:hAnsi="Times New Roman" w:cs="Times New Roman"/>
          <w:b/>
          <w:u w:val="single"/>
          <w:lang w:eastAsia="it-IT"/>
        </w:rPr>
      </w:pPr>
      <w:r>
        <w:rPr>
          <w:rFonts w:ascii="Times New Roman" w:eastAsia="Times New Roman" w:hAnsi="Times New Roman" w:cs="Times New Roman"/>
          <w:b/>
          <w:u w:val="single"/>
          <w:lang w:eastAsia="it-IT"/>
        </w:rPr>
        <w:t>dichiarazione di totale accettazione di tutto il capitolato, con particolare riferimento all’art. 10 dello stesso;</w:t>
      </w:r>
    </w:p>
    <w:p w:rsidR="0098365A" w:rsidRPr="00866F90" w:rsidRDefault="0098365A" w:rsidP="009D2475">
      <w:pPr>
        <w:keepNext/>
        <w:widowControl w:val="0"/>
        <w:spacing w:after="0"/>
        <w:jc w:val="both"/>
        <w:rPr>
          <w:rFonts w:ascii="Times New Roman" w:eastAsia="Times New Roman" w:hAnsi="Times New Roman" w:cs="Times New Roman"/>
          <w:b/>
          <w:u w:val="single"/>
          <w:lang w:eastAsia="it-IT"/>
        </w:rPr>
      </w:pPr>
    </w:p>
    <w:p w:rsidR="0098365A" w:rsidRPr="00866F90" w:rsidRDefault="0098365A" w:rsidP="009D2475">
      <w:pPr>
        <w:keepNext/>
        <w:widowControl w:val="0"/>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In caso di </w:t>
      </w:r>
      <w:r w:rsidRPr="00866F90">
        <w:rPr>
          <w:rFonts w:ascii="Times New Roman" w:eastAsia="Times New Roman" w:hAnsi="Times New Roman" w:cs="Times New Roman"/>
          <w:b/>
          <w:lang w:eastAsia="it-IT"/>
        </w:rPr>
        <w:t xml:space="preserve">scarsa ed incompleta presentazione, </w:t>
      </w:r>
      <w:r w:rsidRPr="00866F90">
        <w:rPr>
          <w:rFonts w:ascii="Times New Roman" w:eastAsia="Times New Roman" w:hAnsi="Times New Roman" w:cs="Times New Roman"/>
          <w:lang w:eastAsia="it-IT"/>
        </w:rPr>
        <w:t xml:space="preserve">di quanto sopra riportato, l’Istituto si riserva di richiedere l’integrazione della documentazione, ai sensi dell’art. 46 del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salvo quanto previsto all’art. 46, comma 1-bis </w:t>
      </w:r>
      <w:proofErr w:type="spellStart"/>
      <w:r w:rsidRPr="00866F90">
        <w:rPr>
          <w:rFonts w:ascii="Times New Roman" w:eastAsia="Times New Roman" w:hAnsi="Times New Roman" w:cs="Times New Roman"/>
          <w:lang w:eastAsia="it-IT"/>
        </w:rPr>
        <w:t>D.Lgs.</w:t>
      </w:r>
      <w:proofErr w:type="spellEnd"/>
      <w:r w:rsidRPr="00866F90">
        <w:rPr>
          <w:rFonts w:ascii="Times New Roman" w:eastAsia="Times New Roman" w:hAnsi="Times New Roman" w:cs="Times New Roman"/>
          <w:lang w:eastAsia="it-IT"/>
        </w:rPr>
        <w:t xml:space="preserve"> 163/06 e </w:t>
      </w:r>
      <w:proofErr w:type="spellStart"/>
      <w:r w:rsidRPr="00866F90">
        <w:rPr>
          <w:rFonts w:ascii="Times New Roman" w:eastAsia="Times New Roman" w:hAnsi="Times New Roman" w:cs="Times New Roman"/>
          <w:lang w:eastAsia="it-IT"/>
        </w:rPr>
        <w:t>s.m.i.</w:t>
      </w:r>
      <w:proofErr w:type="spellEnd"/>
      <w:r w:rsidRPr="00866F90">
        <w:rPr>
          <w:rFonts w:ascii="Times New Roman" w:eastAsia="Times New Roman" w:hAnsi="Times New Roman" w:cs="Times New Roman"/>
          <w:lang w:eastAsia="it-IT"/>
        </w:rPr>
        <w:t xml:space="preserve"> Tali documenti firmati digitalmente dovranno essere caricati sul Sistema attraverso l’apposita procedura di upload, seguendo le apposite istruzioni.</w:t>
      </w:r>
    </w:p>
    <w:p w:rsidR="00004130" w:rsidRPr="00866F90" w:rsidRDefault="00004130" w:rsidP="009D2475">
      <w:pPr>
        <w:keepNext/>
        <w:spacing w:after="0"/>
        <w:jc w:val="both"/>
        <w:rPr>
          <w:rFonts w:ascii="Times New Roman" w:eastAsia="Times New Roman" w:hAnsi="Times New Roman" w:cs="Times New Roman"/>
          <w:b/>
          <w:bCs/>
          <w:iCs/>
          <w:lang w:eastAsia="it-IT"/>
        </w:rPr>
      </w:pPr>
    </w:p>
    <w:p w:rsidR="0098365A" w:rsidRPr="00866F90" w:rsidRDefault="0098365A" w:rsidP="009D2475">
      <w:pPr>
        <w:keepNext/>
        <w:spacing w:after="0"/>
        <w:jc w:val="both"/>
        <w:rPr>
          <w:rFonts w:ascii="Times New Roman" w:eastAsia="Times New Roman" w:hAnsi="Times New Roman" w:cs="Times New Roman"/>
          <w:b/>
          <w:bCs/>
          <w:iCs/>
          <w:lang w:eastAsia="it-IT"/>
        </w:rPr>
      </w:pPr>
      <w:r w:rsidRPr="00866F90">
        <w:rPr>
          <w:rFonts w:ascii="Times New Roman" w:eastAsia="Times New Roman" w:hAnsi="Times New Roman" w:cs="Times New Roman"/>
          <w:b/>
          <w:bCs/>
          <w:iCs/>
          <w:lang w:eastAsia="it-IT"/>
        </w:rPr>
        <w:t>SI PRECISA CHE:</w:t>
      </w:r>
    </w:p>
    <w:p w:rsidR="0098365A" w:rsidRPr="00866F90" w:rsidRDefault="0098365A" w:rsidP="009D2475">
      <w:pPr>
        <w:keepNext/>
        <w:spacing w:after="0"/>
        <w:jc w:val="both"/>
        <w:rPr>
          <w:rFonts w:ascii="Times New Roman" w:eastAsia="Times New Roman" w:hAnsi="Times New Roman" w:cs="Times New Roman"/>
          <w:bCs/>
          <w:iCs/>
          <w:lang w:eastAsia="it-IT"/>
        </w:rPr>
      </w:pPr>
      <w:r w:rsidRPr="00866F90">
        <w:rPr>
          <w:rFonts w:ascii="Times New Roman" w:eastAsia="Times New Roman" w:hAnsi="Times New Roman" w:cs="Times New Roman"/>
          <w:bCs/>
          <w:iCs/>
          <w:lang w:eastAsia="it-IT"/>
        </w:rPr>
        <w:t>per i documenti, per i quali non sia possibile inserire l’originale in formato elettronico e con firma digitale, le Ditte dovranno inserire nel sistema la scansione della documentazione originale cartacea.</w:t>
      </w:r>
    </w:p>
    <w:p w:rsidR="00064868" w:rsidRPr="00866F90" w:rsidRDefault="00064868" w:rsidP="009D2475">
      <w:pPr>
        <w:keepNext/>
        <w:spacing w:after="0"/>
        <w:jc w:val="both"/>
        <w:rPr>
          <w:rFonts w:ascii="Times New Roman" w:eastAsia="Times New Roman" w:hAnsi="Times New Roman" w:cs="Times New Roman"/>
          <w:b/>
          <w:bCs/>
          <w:iCs/>
          <w:lang w:eastAsia="it-IT"/>
        </w:rPr>
      </w:pPr>
    </w:p>
    <w:p w:rsidR="0098365A" w:rsidRPr="00866F90" w:rsidRDefault="0098365A" w:rsidP="009D2475">
      <w:pPr>
        <w:keepNext/>
        <w:spacing w:after="0"/>
        <w:jc w:val="both"/>
        <w:rPr>
          <w:rFonts w:ascii="Times New Roman" w:eastAsia="Times New Roman" w:hAnsi="Times New Roman" w:cs="Times New Roman"/>
          <w:b/>
          <w:bCs/>
          <w:iCs/>
          <w:lang w:eastAsia="it-IT"/>
        </w:rPr>
      </w:pPr>
      <w:r w:rsidRPr="00866F90">
        <w:rPr>
          <w:rFonts w:ascii="Times New Roman" w:eastAsia="Times New Roman" w:hAnsi="Times New Roman" w:cs="Times New Roman"/>
          <w:b/>
          <w:bCs/>
          <w:iCs/>
          <w:lang w:eastAsia="it-IT"/>
        </w:rPr>
        <w:t>SI PRECISA INOLTRE CHE:</w:t>
      </w:r>
    </w:p>
    <w:p w:rsidR="0098365A" w:rsidRPr="00866F90" w:rsidRDefault="0098365A" w:rsidP="009D2475">
      <w:pPr>
        <w:keepNext/>
        <w:spacing w:after="0"/>
        <w:jc w:val="both"/>
        <w:rPr>
          <w:rFonts w:ascii="Times New Roman" w:eastAsia="Times New Roman" w:hAnsi="Times New Roman" w:cs="Times New Roman"/>
          <w:b/>
          <w:bCs/>
          <w:iCs/>
          <w:lang w:eastAsia="it-IT"/>
        </w:rPr>
      </w:pPr>
      <w:r w:rsidRPr="00866F90">
        <w:rPr>
          <w:rFonts w:ascii="Times New Roman" w:eastAsia="Times New Roman" w:hAnsi="Times New Roman" w:cs="Times New Roman"/>
          <w:lang w:eastAsia="it-IT"/>
        </w:rPr>
        <w:lastRenderedPageBreak/>
        <w:t>qualora il Fornitore preveda il caricamento di numerosi file utilizzando un formato di compressione dei file aggregati in un unico file – quale, a titolo esemplificativo e non esaustivo, in formato elettronico “.zip” ovvero “.</w:t>
      </w:r>
      <w:proofErr w:type="spellStart"/>
      <w:r w:rsidRPr="00866F90">
        <w:rPr>
          <w:rFonts w:ascii="Times New Roman" w:eastAsia="Times New Roman" w:hAnsi="Times New Roman" w:cs="Times New Roman"/>
          <w:lang w:eastAsia="it-IT"/>
        </w:rPr>
        <w:t>rar</w:t>
      </w:r>
      <w:proofErr w:type="spellEnd"/>
      <w:r w:rsidRPr="00866F90">
        <w:rPr>
          <w:rFonts w:ascii="Times New Roman" w:eastAsia="Times New Roman" w:hAnsi="Times New Roman" w:cs="Times New Roman"/>
          <w:lang w:eastAsia="it-IT"/>
        </w:rPr>
        <w:t xml:space="preserve">” ovvero “.7z” ovvero equivalenti software di compressione dati – </w:t>
      </w:r>
      <w:r w:rsidRPr="00866F90">
        <w:rPr>
          <w:rFonts w:ascii="Times New Roman" w:eastAsia="Times New Roman" w:hAnsi="Times New Roman" w:cs="Times New Roman"/>
          <w:b/>
          <w:bCs/>
          <w:lang w:eastAsia="it-IT"/>
        </w:rPr>
        <w:t xml:space="preserve">tale file compresso non deve essere firmato digitalmente </w:t>
      </w:r>
      <w:r w:rsidRPr="00866F90">
        <w:rPr>
          <w:rFonts w:ascii="Times New Roman" w:eastAsia="Times New Roman" w:hAnsi="Times New Roman" w:cs="Times New Roman"/>
          <w:lang w:eastAsia="it-IT"/>
        </w:rPr>
        <w:t xml:space="preserve">ma devono essere firmati digitalmente </w:t>
      </w:r>
      <w:r w:rsidRPr="00866F90">
        <w:rPr>
          <w:rFonts w:ascii="Times New Roman" w:eastAsia="Times New Roman" w:hAnsi="Times New Roman" w:cs="Times New Roman"/>
          <w:b/>
          <w:bCs/>
          <w:lang w:eastAsia="it-IT"/>
        </w:rPr>
        <w:t>tutti i singoli file in esso contenuti e compressi</w:t>
      </w:r>
      <w:r w:rsidRPr="00866F90">
        <w:rPr>
          <w:rFonts w:ascii="Times New Roman" w:eastAsia="Times New Roman" w:hAnsi="Times New Roman" w:cs="Times New Roman"/>
          <w:lang w:eastAsia="it-IT"/>
        </w:rPr>
        <w:t>.</w:t>
      </w:r>
    </w:p>
    <w:p w:rsidR="0098365A" w:rsidRPr="00866F90" w:rsidRDefault="0098365A" w:rsidP="009D2475">
      <w:pPr>
        <w:keepNext/>
        <w:widowControl w:val="0"/>
        <w:spacing w:after="0"/>
        <w:jc w:val="both"/>
        <w:rPr>
          <w:rFonts w:ascii="Times New Roman" w:eastAsia="Times New Roman" w:hAnsi="Times New Roman" w:cs="Times New Roman"/>
          <w:lang w:eastAsia="it-IT"/>
        </w:rPr>
      </w:pPr>
    </w:p>
    <w:p w:rsidR="0098365A" w:rsidRPr="00866F90" w:rsidRDefault="0098365A" w:rsidP="009D2475">
      <w:pPr>
        <w:keepNext/>
        <w:widowControl w:val="0"/>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E’ in ogni caso responsabilità dei Fornitori Concorrenti l’invio tempestivo e completo dei documenti e delle informazioni richieste, ai sensi del presente Disciplinare, pena l’esclusione dalla gara. I</w:t>
      </w:r>
      <w:r w:rsidRPr="00866F90">
        <w:rPr>
          <w:rFonts w:ascii="Times New Roman" w:eastAsia="Times New Roman" w:hAnsi="Times New Roman" w:cs="Times New Roman"/>
          <w:b/>
          <w:lang w:eastAsia="it-IT"/>
        </w:rPr>
        <w:t xml:space="preserve"> </w:t>
      </w:r>
      <w:r w:rsidRPr="00866F90">
        <w:rPr>
          <w:rFonts w:ascii="Times New Roman" w:eastAsia="Times New Roman" w:hAnsi="Times New Roman" w:cs="Times New Roman"/>
          <w:lang w:eastAsia="it-IT"/>
        </w:rPr>
        <w:t>Fornitori</w:t>
      </w:r>
      <w:r w:rsidRPr="00866F90">
        <w:rPr>
          <w:rFonts w:ascii="Times New Roman" w:eastAsia="Times New Roman" w:hAnsi="Times New Roman" w:cs="Times New Roman"/>
          <w:b/>
          <w:lang w:eastAsia="it-IT"/>
        </w:rPr>
        <w:t xml:space="preserve"> esonerano l’IRCCS Policlinico San Matteo, Agenzia Regionale Centrale Acquisti e il Gestore del Sistema da qualsiasi responsabilità inerente il mancato o imperfetto funzionamento dei servizi di connettività necessari a raggiungere il Sistema e a inviare i relativi documenti necessari per la partecipazione alla procedura.</w:t>
      </w:r>
    </w:p>
    <w:p w:rsidR="0098365A" w:rsidRPr="00866F90" w:rsidRDefault="0098365A" w:rsidP="009D2475">
      <w:pPr>
        <w:keepNext/>
        <w:spacing w:after="0"/>
        <w:ind w:right="-1"/>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La documentazione amministrativa e tecnica richiesta devono essere presentate in lingua italiana o corredate da traduzione autocertificata ai sensi del D.P.R. 445/2000.</w:t>
      </w:r>
    </w:p>
    <w:p w:rsidR="0098365A" w:rsidRPr="00866F90" w:rsidRDefault="0098365A" w:rsidP="009D2475">
      <w:pPr>
        <w:keepNext/>
        <w:spacing w:after="0"/>
        <w:ind w:right="-1"/>
        <w:jc w:val="both"/>
        <w:rPr>
          <w:rFonts w:ascii="Times New Roman" w:eastAsia="Times New Roman" w:hAnsi="Times New Roman" w:cs="Times New Roman"/>
          <w:lang w:eastAsia="it-IT"/>
        </w:rPr>
      </w:pPr>
    </w:p>
    <w:p w:rsidR="0098365A" w:rsidRPr="00866F90" w:rsidRDefault="0098365A" w:rsidP="009D2475">
      <w:pPr>
        <w:keepNext/>
        <w:spacing w:after="0"/>
        <w:ind w:right="-1"/>
        <w:jc w:val="center"/>
        <w:rPr>
          <w:rFonts w:ascii="Times New Roman" w:eastAsia="Times New Roman" w:hAnsi="Times New Roman" w:cs="Times New Roman"/>
          <w:b/>
          <w:lang w:eastAsia="it-IT"/>
        </w:rPr>
      </w:pPr>
      <w:r w:rsidRPr="00866F90">
        <w:rPr>
          <w:rFonts w:ascii="Times New Roman" w:eastAsia="Times New Roman" w:hAnsi="Times New Roman" w:cs="Times New Roman"/>
          <w:b/>
          <w:lang w:eastAsia="it-IT"/>
        </w:rPr>
        <w:t>ART. 2</w:t>
      </w:r>
    </w:p>
    <w:p w:rsidR="0098365A" w:rsidRPr="00866F90" w:rsidRDefault="0098365A" w:rsidP="009D2475">
      <w:pPr>
        <w:keepNext/>
        <w:spacing w:after="0"/>
        <w:ind w:right="-1"/>
        <w:jc w:val="center"/>
        <w:rPr>
          <w:rFonts w:ascii="Times New Roman" w:eastAsia="Times New Roman" w:hAnsi="Times New Roman" w:cs="Times New Roman"/>
          <w:b/>
          <w:lang w:eastAsia="it-IT"/>
        </w:rPr>
      </w:pPr>
      <w:r w:rsidRPr="00866F90">
        <w:rPr>
          <w:rFonts w:ascii="Times New Roman" w:eastAsia="Times New Roman" w:hAnsi="Times New Roman" w:cs="Times New Roman"/>
          <w:b/>
          <w:lang w:eastAsia="it-IT"/>
        </w:rPr>
        <w:t>OFFERTA ECONOMICA</w:t>
      </w:r>
    </w:p>
    <w:p w:rsidR="000629DD" w:rsidRPr="00866F90" w:rsidRDefault="000629DD" w:rsidP="009D2475">
      <w:pPr>
        <w:keepNext/>
        <w:spacing w:after="0"/>
        <w:jc w:val="both"/>
        <w:rPr>
          <w:rFonts w:ascii="Times New Roman" w:eastAsia="Times New Roman" w:hAnsi="Times New Roman" w:cs="Times New Roman"/>
          <w:lang w:eastAsia="it-IT"/>
        </w:rPr>
      </w:pPr>
    </w:p>
    <w:p w:rsidR="0098365A" w:rsidRPr="00866F90" w:rsidRDefault="0098365A" w:rsidP="009D2475">
      <w:pPr>
        <w:keepNext/>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 xml:space="preserve">L’offerta economica dovrà pervenire </w:t>
      </w:r>
      <w:r w:rsidRPr="00866F90">
        <w:rPr>
          <w:rFonts w:ascii="Times New Roman" w:eastAsia="Times New Roman" w:hAnsi="Times New Roman" w:cs="Times New Roman"/>
          <w:b/>
          <w:bCs/>
          <w:lang w:eastAsia="it-IT"/>
        </w:rPr>
        <w:t>esclusivamente attraverso il sistema di acquisti on-line</w:t>
      </w:r>
      <w:r w:rsidRPr="00866F90">
        <w:rPr>
          <w:rFonts w:ascii="Times New Roman" w:eastAsia="Times New Roman" w:hAnsi="Times New Roman" w:cs="Times New Roman"/>
          <w:lang w:eastAsia="it-IT"/>
        </w:rPr>
        <w:t xml:space="preserve"> della Regione Lombardia SINTEL, raggiungibile all’indirizzo </w:t>
      </w:r>
      <w:hyperlink r:id="rId13" w:history="1">
        <w:r w:rsidRPr="00866F90">
          <w:rPr>
            <w:rFonts w:ascii="Times New Roman" w:eastAsia="Times New Roman" w:hAnsi="Times New Roman" w:cs="Times New Roman"/>
            <w:color w:val="0000FF"/>
            <w:u w:val="single"/>
            <w:lang w:eastAsia="it-IT"/>
          </w:rPr>
          <w:t>www.centraleacquisti.regione.lombardia.it</w:t>
        </w:r>
      </w:hyperlink>
      <w:r w:rsidRPr="00866F90">
        <w:rPr>
          <w:rFonts w:ascii="Times New Roman" w:eastAsia="Times New Roman" w:hAnsi="Times New Roman" w:cs="Times New Roman"/>
          <w:lang w:eastAsia="it-IT"/>
        </w:rPr>
        <w:t xml:space="preserve"> e con le modalità  successivamente specificate. La ditta dovrà inserire nel sistema l’importo complessivo della fornitura (</w:t>
      </w:r>
      <w:r w:rsidRPr="00866F90">
        <w:rPr>
          <w:rFonts w:ascii="Times New Roman" w:eastAsia="Times New Roman" w:hAnsi="Times New Roman" w:cs="Times New Roman"/>
          <w:u w:val="single"/>
          <w:lang w:eastAsia="it-IT"/>
        </w:rPr>
        <w:t xml:space="preserve">si chiedono due decimali, ancorché la piattaforma permetta l’inserimento di </w:t>
      </w:r>
      <w:proofErr w:type="spellStart"/>
      <w:r w:rsidRPr="00866F90">
        <w:rPr>
          <w:rFonts w:ascii="Times New Roman" w:eastAsia="Times New Roman" w:hAnsi="Times New Roman" w:cs="Times New Roman"/>
          <w:u w:val="single"/>
          <w:lang w:eastAsia="it-IT"/>
        </w:rPr>
        <w:t>max</w:t>
      </w:r>
      <w:proofErr w:type="spellEnd"/>
      <w:r w:rsidRPr="00866F90">
        <w:rPr>
          <w:rFonts w:ascii="Times New Roman" w:eastAsia="Times New Roman" w:hAnsi="Times New Roman" w:cs="Times New Roman"/>
          <w:u w:val="single"/>
          <w:lang w:eastAsia="it-IT"/>
        </w:rPr>
        <w:t xml:space="preserve"> 5 decimali</w:t>
      </w:r>
      <w:r w:rsidRPr="00866F90">
        <w:rPr>
          <w:rFonts w:ascii="Times New Roman" w:eastAsia="Times New Roman" w:hAnsi="Times New Roman" w:cs="Times New Roman"/>
          <w:lang w:eastAsia="it-IT"/>
        </w:rPr>
        <w:t>).</w:t>
      </w:r>
    </w:p>
    <w:p w:rsidR="00004130" w:rsidRPr="00866F90" w:rsidRDefault="00004130" w:rsidP="009D2475">
      <w:pPr>
        <w:keepNext/>
        <w:spacing w:after="0"/>
        <w:jc w:val="both"/>
        <w:rPr>
          <w:rFonts w:ascii="Times New Roman" w:eastAsia="Times New Roman" w:hAnsi="Times New Roman" w:cs="Times New Roman"/>
          <w:lang w:eastAsia="it-IT"/>
        </w:rPr>
      </w:pPr>
    </w:p>
    <w:p w:rsidR="000629DD" w:rsidRPr="00866F90" w:rsidRDefault="00067EFC" w:rsidP="009D2475">
      <w:pPr>
        <w:keepNext/>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u w:val="single"/>
          <w:lang w:eastAsia="it-IT"/>
        </w:rPr>
        <w:t>IL CONTRIBUTO MENSILE UNICO FORFETTARIO</w:t>
      </w:r>
      <w:r w:rsidR="003C76DD" w:rsidRPr="00866F90">
        <w:rPr>
          <w:rFonts w:ascii="Times New Roman" w:eastAsia="Times New Roman" w:hAnsi="Times New Roman" w:cs="Times New Roman"/>
          <w:b/>
          <w:u w:val="single"/>
          <w:lang w:eastAsia="it-IT"/>
        </w:rPr>
        <w:t xml:space="preserve"> AL RIALZO</w:t>
      </w:r>
      <w:r w:rsidRPr="00866F90">
        <w:rPr>
          <w:rFonts w:ascii="Times New Roman" w:eastAsia="Times New Roman" w:hAnsi="Times New Roman" w:cs="Times New Roman"/>
          <w:b/>
          <w:u w:val="single"/>
          <w:lang w:eastAsia="it-IT"/>
        </w:rPr>
        <w:t xml:space="preserve"> (PER CIASCUN DISTRIBUTORE) POSTO A BASE D’ASTA E’ PARI AD € </w:t>
      </w:r>
      <w:r w:rsidR="00DE3280">
        <w:rPr>
          <w:rFonts w:ascii="Times New Roman" w:eastAsia="Times New Roman" w:hAnsi="Times New Roman" w:cs="Times New Roman"/>
          <w:b/>
          <w:u w:val="single"/>
          <w:lang w:eastAsia="it-IT"/>
        </w:rPr>
        <w:t>505</w:t>
      </w:r>
      <w:r w:rsidRPr="00866F90">
        <w:rPr>
          <w:rFonts w:ascii="Times New Roman" w:eastAsia="Times New Roman" w:hAnsi="Times New Roman" w:cs="Times New Roman"/>
          <w:b/>
          <w:u w:val="single"/>
          <w:lang w:eastAsia="it-IT"/>
        </w:rPr>
        <w:t xml:space="preserve">,00 (I.V.A. ESCLUSA). </w:t>
      </w:r>
    </w:p>
    <w:p w:rsidR="00004130" w:rsidRPr="00866F90" w:rsidRDefault="00067EFC" w:rsidP="009D2475">
      <w:pPr>
        <w:keepNext/>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u w:val="single"/>
          <w:lang w:eastAsia="it-IT"/>
        </w:rPr>
        <w:t>PERTANTO IL CONTRIBUTO UNICO MENSILE FORFETTARIO OFFERTO PER CIASCUN DISTRIBUTORE NON POTRA’</w:t>
      </w:r>
      <w:r w:rsidR="00064868" w:rsidRPr="00866F90">
        <w:rPr>
          <w:rFonts w:ascii="Times New Roman" w:eastAsia="Times New Roman" w:hAnsi="Times New Roman" w:cs="Times New Roman"/>
          <w:b/>
          <w:u w:val="single"/>
          <w:lang w:eastAsia="it-IT"/>
        </w:rPr>
        <w:t xml:space="preserve"> ESSERE PARI OD INFERIORE AD € </w:t>
      </w:r>
      <w:r w:rsidR="00DA6BE2">
        <w:rPr>
          <w:rFonts w:ascii="Times New Roman" w:eastAsia="Times New Roman" w:hAnsi="Times New Roman" w:cs="Times New Roman"/>
          <w:b/>
          <w:u w:val="single"/>
          <w:lang w:eastAsia="it-IT"/>
        </w:rPr>
        <w:t>505</w:t>
      </w:r>
      <w:r w:rsidRPr="00866F90">
        <w:rPr>
          <w:rFonts w:ascii="Times New Roman" w:eastAsia="Times New Roman" w:hAnsi="Times New Roman" w:cs="Times New Roman"/>
          <w:b/>
          <w:u w:val="single"/>
          <w:lang w:eastAsia="it-IT"/>
        </w:rPr>
        <w:t>,00 (I.V.A. ESCLUSA).</w:t>
      </w:r>
    </w:p>
    <w:p w:rsidR="00067EFC" w:rsidRPr="00866F90" w:rsidRDefault="00067EFC" w:rsidP="009D2475">
      <w:pPr>
        <w:keepNext/>
        <w:spacing w:after="0"/>
        <w:jc w:val="both"/>
        <w:rPr>
          <w:rFonts w:ascii="Times New Roman" w:eastAsia="Times New Roman" w:hAnsi="Times New Roman" w:cs="Times New Roman"/>
          <w:lang w:eastAsia="it-IT"/>
        </w:rPr>
      </w:pPr>
    </w:p>
    <w:p w:rsidR="001757D7" w:rsidRPr="00866F90" w:rsidRDefault="0098365A" w:rsidP="009D2475">
      <w:pPr>
        <w:keepNext/>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L’offerta economica dovrà essere redatta inserendo nelle apposite schermate indicate dal Sistema</w:t>
      </w:r>
      <w:r w:rsidRPr="00866F90">
        <w:rPr>
          <w:rFonts w:ascii="Times New Roman" w:eastAsia="Times New Roman" w:hAnsi="Times New Roman" w:cs="Times New Roman"/>
          <w:b/>
          <w:lang w:eastAsia="it-IT"/>
        </w:rPr>
        <w:t xml:space="preserve"> </w:t>
      </w:r>
      <w:r w:rsidR="00B47ADD" w:rsidRPr="00866F90">
        <w:rPr>
          <w:rFonts w:ascii="Times New Roman" w:eastAsia="Times New Roman" w:hAnsi="Times New Roman" w:cs="Times New Roman"/>
          <w:b/>
          <w:lang w:eastAsia="it-IT"/>
        </w:rPr>
        <w:t>il contributo unico mensile forfettario per ciascun distributore</w:t>
      </w:r>
      <w:r w:rsidRPr="00866F90">
        <w:rPr>
          <w:rFonts w:ascii="Times New Roman" w:eastAsia="Times New Roman" w:hAnsi="Times New Roman" w:cs="Times New Roman"/>
          <w:lang w:eastAsia="it-IT"/>
        </w:rPr>
        <w:t xml:space="preserve">. Il prezzo espresso dovrà prevedere due cifre decimali; non saranno prese in considerazione offerte a costo zero. Al termine della compilazione dell’offerta economica a Sistema, il Sistema genererà un documento in formato “.pdf” che dovrà essere scaricato dal Fornitore sul proprio terminale e quindi sottoscritto con firma digitale dal Titolare della Ditta o dal suo Legale Rappresentante. Tale documento firmato digitalmente dovrà poi essere caricato sul Sistema attraverso l’apposita procedura di upload, seguendo le apposite istruzioni. </w:t>
      </w:r>
    </w:p>
    <w:p w:rsidR="00415D38" w:rsidRPr="00866F90" w:rsidRDefault="00B47ADD" w:rsidP="009D2475">
      <w:pPr>
        <w:keepNext/>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lang w:eastAsia="it-IT"/>
        </w:rPr>
        <w:t>Saranno ritenute nulle le offerte condizionate, contenenti riserve o espresse in modo indeterminato così che non sia possibile desumere con certezza la volontà dell’offerente.</w:t>
      </w:r>
      <w:r w:rsidR="0098365A" w:rsidRPr="00866F90">
        <w:rPr>
          <w:rFonts w:ascii="Times New Roman" w:eastAsia="Times New Roman" w:hAnsi="Times New Roman" w:cs="Times New Roman"/>
          <w:b/>
          <w:u w:val="single"/>
          <w:lang w:eastAsia="it-IT"/>
        </w:rPr>
        <w:t xml:space="preserve">  </w:t>
      </w:r>
    </w:p>
    <w:p w:rsidR="0098365A" w:rsidRPr="00866F90" w:rsidRDefault="0098365A" w:rsidP="009D2475">
      <w:pPr>
        <w:keepNext/>
        <w:spacing w:after="0"/>
        <w:ind w:right="-192"/>
        <w:jc w:val="both"/>
        <w:rPr>
          <w:rFonts w:ascii="Times New Roman" w:eastAsia="Times New Roman" w:hAnsi="Times New Roman" w:cs="Times New Roman"/>
          <w:b/>
          <w:iCs/>
          <w:lang w:eastAsia="it-IT"/>
        </w:rPr>
      </w:pPr>
    </w:p>
    <w:p w:rsidR="0098365A" w:rsidRPr="00866F90" w:rsidRDefault="0098365A" w:rsidP="009D2475">
      <w:pPr>
        <w:keepNext/>
        <w:spacing w:after="0"/>
        <w:ind w:left="240" w:right="-192"/>
        <w:jc w:val="center"/>
        <w:rPr>
          <w:rFonts w:ascii="Times New Roman" w:eastAsia="Times New Roman" w:hAnsi="Times New Roman" w:cs="Times New Roman"/>
          <w:b/>
          <w:iCs/>
          <w:lang w:eastAsia="it-IT"/>
        </w:rPr>
      </w:pPr>
      <w:r w:rsidRPr="00866F90">
        <w:rPr>
          <w:rFonts w:ascii="Times New Roman" w:eastAsia="Times New Roman" w:hAnsi="Times New Roman" w:cs="Times New Roman"/>
          <w:b/>
          <w:iCs/>
          <w:lang w:eastAsia="it-IT"/>
        </w:rPr>
        <w:t>ART. 3</w:t>
      </w:r>
    </w:p>
    <w:p w:rsidR="0098365A" w:rsidRPr="00866F90" w:rsidRDefault="0098365A" w:rsidP="009D2475">
      <w:pPr>
        <w:keepNext/>
        <w:spacing w:after="0"/>
        <w:ind w:right="-192"/>
        <w:jc w:val="center"/>
        <w:rPr>
          <w:rFonts w:ascii="Times New Roman" w:eastAsia="Times New Roman" w:hAnsi="Times New Roman" w:cs="Times New Roman"/>
          <w:b/>
          <w:iCs/>
          <w:lang w:eastAsia="it-IT"/>
        </w:rPr>
      </w:pPr>
      <w:r w:rsidRPr="00866F90">
        <w:rPr>
          <w:rFonts w:ascii="Times New Roman" w:eastAsia="Times New Roman" w:hAnsi="Times New Roman" w:cs="Times New Roman"/>
          <w:b/>
          <w:iCs/>
          <w:lang w:eastAsia="it-IT"/>
        </w:rPr>
        <w:t>TIMING DI PROCEDURA:</w:t>
      </w:r>
    </w:p>
    <w:p w:rsidR="0098365A" w:rsidRPr="00866F90" w:rsidRDefault="0098365A" w:rsidP="009D2475">
      <w:pPr>
        <w:keepNext/>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lang w:eastAsia="it-IT"/>
        </w:rPr>
        <w:lastRenderedPageBreak/>
        <w:t xml:space="preserve">L’offerta e la documentazione richiesta, salvo diversa indicazione, dovranno essere redatte in lingua italiana, e inserite nella piattaforma, che creerà automaticamente un </w:t>
      </w:r>
      <w:r w:rsidRPr="00866F90">
        <w:rPr>
          <w:rFonts w:ascii="Times New Roman" w:eastAsia="Times New Roman" w:hAnsi="Times New Roman" w:cs="Times New Roman"/>
          <w:b/>
          <w:lang w:eastAsia="it-IT"/>
        </w:rPr>
        <w:t>documento informatico in formato “pdf”, che andrà debitamente sottoscritto</w:t>
      </w:r>
      <w:r w:rsidRPr="00866F90">
        <w:rPr>
          <w:rFonts w:ascii="Times New Roman" w:eastAsia="Times New Roman" w:hAnsi="Times New Roman" w:cs="Times New Roman"/>
          <w:lang w:eastAsia="it-IT"/>
        </w:rPr>
        <w:t xml:space="preserve"> dal Fornitore e dovrà essere inviato attraverso il Sistema, </w:t>
      </w:r>
      <w:r w:rsidRPr="00866F90">
        <w:rPr>
          <w:rFonts w:ascii="Times New Roman" w:eastAsia="Times New Roman" w:hAnsi="Times New Roman" w:cs="Times New Roman"/>
          <w:b/>
          <w:lang w:eastAsia="it-IT"/>
        </w:rPr>
        <w:t xml:space="preserve">entro il termine perentorio delle ore </w:t>
      </w:r>
      <w:r w:rsidRPr="00866F90">
        <w:rPr>
          <w:rFonts w:ascii="Times New Roman" w:eastAsia="Times New Roman" w:hAnsi="Times New Roman" w:cs="Times New Roman"/>
          <w:b/>
          <w:u w:val="single"/>
          <w:lang w:eastAsia="it-IT"/>
        </w:rPr>
        <w:t>1</w:t>
      </w:r>
      <w:r w:rsidR="002A6F1D">
        <w:rPr>
          <w:rFonts w:ascii="Times New Roman" w:eastAsia="Times New Roman" w:hAnsi="Times New Roman" w:cs="Times New Roman"/>
          <w:b/>
          <w:u w:val="single"/>
          <w:lang w:eastAsia="it-IT"/>
        </w:rPr>
        <w:t>5</w:t>
      </w:r>
      <w:r w:rsidRPr="00866F90">
        <w:rPr>
          <w:rFonts w:ascii="Times New Roman" w:eastAsia="Times New Roman" w:hAnsi="Times New Roman" w:cs="Times New Roman"/>
          <w:b/>
          <w:u w:val="single"/>
          <w:lang w:eastAsia="it-IT"/>
        </w:rPr>
        <w:t xml:space="preserve">:00 del giorno </w:t>
      </w:r>
      <w:r w:rsidR="00536D41">
        <w:rPr>
          <w:rFonts w:ascii="Times New Roman" w:eastAsia="Times New Roman" w:hAnsi="Times New Roman" w:cs="Times New Roman"/>
          <w:b/>
          <w:u w:val="single"/>
          <w:lang w:eastAsia="it-IT"/>
        </w:rPr>
        <w:t>21</w:t>
      </w:r>
      <w:r w:rsidR="00B47ADD" w:rsidRPr="00866F90">
        <w:rPr>
          <w:rFonts w:ascii="Times New Roman" w:eastAsia="Times New Roman" w:hAnsi="Times New Roman" w:cs="Times New Roman"/>
          <w:b/>
          <w:u w:val="single"/>
          <w:lang w:eastAsia="it-IT"/>
        </w:rPr>
        <w:t>/</w:t>
      </w:r>
      <w:r w:rsidR="00536D41">
        <w:rPr>
          <w:rFonts w:ascii="Times New Roman" w:eastAsia="Times New Roman" w:hAnsi="Times New Roman" w:cs="Times New Roman"/>
          <w:b/>
          <w:u w:val="single"/>
          <w:lang w:eastAsia="it-IT"/>
        </w:rPr>
        <w:t>07</w:t>
      </w:r>
      <w:r w:rsidR="00B47ADD" w:rsidRPr="00866F90">
        <w:rPr>
          <w:rFonts w:ascii="Times New Roman" w:eastAsia="Times New Roman" w:hAnsi="Times New Roman" w:cs="Times New Roman"/>
          <w:b/>
          <w:u w:val="single"/>
          <w:lang w:eastAsia="it-IT"/>
        </w:rPr>
        <w:t>/20</w:t>
      </w:r>
      <w:r w:rsidRPr="00866F90">
        <w:rPr>
          <w:rFonts w:ascii="Times New Roman" w:eastAsia="Times New Roman" w:hAnsi="Times New Roman" w:cs="Times New Roman"/>
          <w:b/>
          <w:u w:val="single"/>
          <w:lang w:eastAsia="it-IT"/>
        </w:rPr>
        <w:t>14.</w:t>
      </w:r>
    </w:p>
    <w:p w:rsidR="0098365A" w:rsidRPr="009D2475" w:rsidRDefault="0098365A" w:rsidP="009D2475">
      <w:pPr>
        <w:keepNext/>
        <w:spacing w:after="0"/>
        <w:jc w:val="both"/>
        <w:rPr>
          <w:rFonts w:ascii="Times New Roman" w:eastAsia="Times New Roman" w:hAnsi="Times New Roman" w:cs="Times New Roman"/>
          <w:b/>
          <w:u w:val="single"/>
          <w:lang w:eastAsia="it-IT"/>
        </w:rPr>
      </w:pPr>
      <w:r w:rsidRPr="00866F90">
        <w:rPr>
          <w:rFonts w:ascii="Times New Roman" w:eastAsia="Times New Roman" w:hAnsi="Times New Roman" w:cs="Times New Roman"/>
          <w:b/>
          <w:u w:val="single"/>
          <w:lang w:eastAsia="it-IT"/>
        </w:rPr>
        <w:t>Il mancato ricevimento di tutta o parte della documentazione richiesta per la partecipazione alla procedura, comporta la non ricevibilità dell’offerta.</w:t>
      </w:r>
    </w:p>
    <w:p w:rsidR="00BA337E" w:rsidRDefault="00BA337E" w:rsidP="009D2475">
      <w:pPr>
        <w:keepNext/>
        <w:spacing w:after="0"/>
        <w:jc w:val="center"/>
        <w:rPr>
          <w:rFonts w:ascii="Times New Roman" w:eastAsia="Times New Roman" w:hAnsi="Times New Roman" w:cs="Times New Roman"/>
          <w:b/>
          <w:iCs/>
          <w:lang w:eastAsia="it-IT"/>
        </w:rPr>
      </w:pPr>
    </w:p>
    <w:p w:rsidR="00250911" w:rsidRPr="00866F90" w:rsidRDefault="00250911" w:rsidP="009D2475">
      <w:pPr>
        <w:keepNext/>
        <w:spacing w:after="0"/>
        <w:jc w:val="center"/>
        <w:rPr>
          <w:rFonts w:ascii="Times New Roman" w:eastAsia="Times New Roman" w:hAnsi="Times New Roman" w:cs="Times New Roman"/>
          <w:b/>
          <w:iCs/>
          <w:lang w:eastAsia="it-IT"/>
        </w:rPr>
      </w:pPr>
      <w:bookmarkStart w:id="0" w:name="_GoBack"/>
      <w:bookmarkEnd w:id="0"/>
      <w:r w:rsidRPr="00866F90">
        <w:rPr>
          <w:rFonts w:ascii="Times New Roman" w:eastAsia="Times New Roman" w:hAnsi="Times New Roman" w:cs="Times New Roman"/>
          <w:b/>
          <w:iCs/>
          <w:lang w:eastAsia="it-IT"/>
        </w:rPr>
        <w:t>ART. 5</w:t>
      </w:r>
    </w:p>
    <w:p w:rsidR="00250911" w:rsidRPr="00866F90" w:rsidRDefault="00250911" w:rsidP="009D2475">
      <w:pPr>
        <w:keepNext/>
        <w:spacing w:after="0"/>
        <w:jc w:val="center"/>
        <w:rPr>
          <w:rFonts w:ascii="Times New Roman" w:eastAsia="Times New Roman" w:hAnsi="Times New Roman" w:cs="Times New Roman"/>
          <w:b/>
          <w:iCs/>
          <w:lang w:eastAsia="it-IT"/>
        </w:rPr>
      </w:pPr>
      <w:r w:rsidRPr="00866F90">
        <w:rPr>
          <w:rFonts w:ascii="Times New Roman" w:eastAsia="Times New Roman" w:hAnsi="Times New Roman" w:cs="Times New Roman"/>
          <w:b/>
          <w:iCs/>
          <w:lang w:eastAsia="it-IT"/>
        </w:rPr>
        <w:t>ESCLUSIONI</w:t>
      </w:r>
    </w:p>
    <w:p w:rsidR="00431306" w:rsidRPr="00866F90" w:rsidRDefault="00A8257F" w:rsidP="009D2475">
      <w:pPr>
        <w:keepNext/>
        <w:spacing w:after="0"/>
        <w:jc w:val="both"/>
        <w:rPr>
          <w:rFonts w:ascii="Times New Roman" w:eastAsia="Times New Roman" w:hAnsi="Times New Roman" w:cs="Times New Roman"/>
          <w:b/>
          <w:iCs/>
          <w:lang w:eastAsia="it-IT"/>
        </w:rPr>
      </w:pPr>
      <w:r w:rsidRPr="00866F90">
        <w:rPr>
          <w:rFonts w:ascii="Times New Roman" w:eastAsia="Times New Roman" w:hAnsi="Times New Roman" w:cs="Times New Roman"/>
          <w:b/>
          <w:iCs/>
          <w:lang w:eastAsia="it-IT"/>
        </w:rPr>
        <w:t>S</w:t>
      </w:r>
      <w:r w:rsidR="00431306" w:rsidRPr="00866F90">
        <w:rPr>
          <w:rFonts w:ascii="Times New Roman" w:eastAsia="Times New Roman" w:hAnsi="Times New Roman" w:cs="Times New Roman"/>
          <w:b/>
          <w:iCs/>
          <w:lang w:eastAsia="it-IT"/>
        </w:rPr>
        <w:t>aranno escluse</w:t>
      </w:r>
      <w:r w:rsidRPr="00866F90">
        <w:rPr>
          <w:rFonts w:ascii="Times New Roman" w:eastAsia="Times New Roman" w:hAnsi="Times New Roman" w:cs="Times New Roman"/>
          <w:b/>
          <w:iCs/>
          <w:lang w:eastAsia="it-IT"/>
        </w:rPr>
        <w:t>:</w:t>
      </w:r>
    </w:p>
    <w:p w:rsidR="00431306" w:rsidRPr="00866F90" w:rsidRDefault="00431306" w:rsidP="009D2475">
      <w:pPr>
        <w:keepNext/>
        <w:widowControl w:val="0"/>
        <w:numPr>
          <w:ilvl w:val="0"/>
          <w:numId w:val="15"/>
        </w:numPr>
        <w:tabs>
          <w:tab w:val="clear" w:pos="360"/>
          <w:tab w:val="num" w:pos="180"/>
          <w:tab w:val="num" w:pos="720"/>
        </w:tabs>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Le offerte pervenute in ritardo.</w:t>
      </w:r>
    </w:p>
    <w:p w:rsidR="00431306" w:rsidRPr="00866F90" w:rsidRDefault="00A8257F" w:rsidP="009D2475">
      <w:pPr>
        <w:keepNext/>
        <w:widowControl w:val="0"/>
        <w:numPr>
          <w:ilvl w:val="0"/>
          <w:numId w:val="15"/>
        </w:numPr>
        <w:tabs>
          <w:tab w:val="clear" w:pos="360"/>
          <w:tab w:val="num" w:pos="180"/>
          <w:tab w:val="num" w:pos="720"/>
        </w:tabs>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Le offerte mancanti di sottoscrizione dell’offerta economica e, in caso di R.T.I., la mancanza della sottoscrizione anche di una sola impresa partecipante al raggruppamento</w:t>
      </w:r>
      <w:r w:rsidR="00431306" w:rsidRPr="00866F90">
        <w:rPr>
          <w:rFonts w:ascii="Times New Roman" w:eastAsia="Times New Roman" w:hAnsi="Times New Roman" w:cs="Times New Roman"/>
          <w:lang w:eastAsia="it-IT"/>
        </w:rPr>
        <w:t>.</w:t>
      </w:r>
    </w:p>
    <w:p w:rsidR="00A8257F" w:rsidRPr="00866F90" w:rsidRDefault="00A8257F" w:rsidP="009D2475">
      <w:pPr>
        <w:keepNext/>
        <w:widowControl w:val="0"/>
        <w:numPr>
          <w:ilvl w:val="0"/>
          <w:numId w:val="15"/>
        </w:numPr>
        <w:tabs>
          <w:tab w:val="clear" w:pos="360"/>
          <w:tab w:val="num" w:pos="180"/>
          <w:tab w:val="num" w:pos="720"/>
        </w:tabs>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Le offerte mancanti della cauzione provvisoria</w:t>
      </w:r>
    </w:p>
    <w:p w:rsidR="00A8257F" w:rsidRPr="002332D8" w:rsidRDefault="00A8257F" w:rsidP="009D2475">
      <w:pPr>
        <w:keepNext/>
        <w:widowControl w:val="0"/>
        <w:numPr>
          <w:ilvl w:val="0"/>
          <w:numId w:val="15"/>
        </w:numPr>
        <w:tabs>
          <w:tab w:val="clear" w:pos="360"/>
          <w:tab w:val="num" w:pos="180"/>
          <w:tab w:val="num" w:pos="720"/>
        </w:tabs>
        <w:spacing w:after="0"/>
        <w:jc w:val="both"/>
        <w:rPr>
          <w:rFonts w:ascii="Times New Roman" w:eastAsia="Times New Roman" w:hAnsi="Times New Roman" w:cs="Times New Roman"/>
          <w:lang w:eastAsia="it-IT"/>
        </w:rPr>
      </w:pPr>
      <w:r w:rsidRPr="00866F90">
        <w:rPr>
          <w:rFonts w:ascii="Times New Roman" w:eastAsia="Times New Roman" w:hAnsi="Times New Roman" w:cs="Times New Roman"/>
          <w:lang w:eastAsia="it-IT"/>
        </w:rPr>
        <w:t>Le offerte che presentino una cauzione provvisoria sprovvista dell’indicazione del soggetto garantito e, ne</w:t>
      </w:r>
      <w:r w:rsidRPr="002332D8">
        <w:rPr>
          <w:rFonts w:ascii="Times New Roman" w:eastAsia="Times New Roman" w:hAnsi="Times New Roman" w:cs="Times New Roman"/>
          <w:lang w:eastAsia="it-IT"/>
        </w:rPr>
        <w:t xml:space="preserve">l caso di R.T.I. costituenda le offerte con cauzione non intestata a tutte le imprese </w:t>
      </w:r>
      <w:proofErr w:type="spellStart"/>
      <w:r w:rsidRPr="002332D8">
        <w:rPr>
          <w:rFonts w:ascii="Times New Roman" w:eastAsia="Times New Roman" w:hAnsi="Times New Roman" w:cs="Times New Roman"/>
          <w:lang w:eastAsia="it-IT"/>
        </w:rPr>
        <w:t>associande</w:t>
      </w:r>
      <w:proofErr w:type="spellEnd"/>
      <w:r w:rsidRPr="002332D8">
        <w:rPr>
          <w:rFonts w:ascii="Times New Roman" w:eastAsia="Times New Roman" w:hAnsi="Times New Roman" w:cs="Times New Roman"/>
          <w:lang w:eastAsia="it-IT"/>
        </w:rPr>
        <w:t xml:space="preserve">.  </w:t>
      </w:r>
    </w:p>
    <w:p w:rsidR="00431306" w:rsidRPr="002332D8" w:rsidRDefault="00431306" w:rsidP="009D2475">
      <w:pPr>
        <w:keepNext/>
        <w:widowControl w:val="0"/>
        <w:numPr>
          <w:ilvl w:val="0"/>
          <w:numId w:val="15"/>
        </w:numPr>
        <w:tabs>
          <w:tab w:val="clear" w:pos="360"/>
          <w:tab w:val="num" w:pos="180"/>
          <w:tab w:val="num" w:pos="720"/>
        </w:tabs>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 xml:space="preserve">Le offerte che non comprendono </w:t>
      </w:r>
      <w:r w:rsidRPr="002332D8">
        <w:rPr>
          <w:rFonts w:ascii="Times New Roman" w:eastAsia="Times New Roman" w:hAnsi="Times New Roman" w:cs="Times New Roman"/>
          <w:b/>
          <w:u w:val="single"/>
          <w:lang w:eastAsia="it-IT"/>
        </w:rPr>
        <w:t>tutte le tipologie</w:t>
      </w:r>
      <w:r w:rsidRPr="002332D8">
        <w:rPr>
          <w:rFonts w:ascii="Times New Roman" w:eastAsia="Times New Roman" w:hAnsi="Times New Roman" w:cs="Times New Roman"/>
          <w:lang w:eastAsia="it-IT"/>
        </w:rPr>
        <w:t xml:space="preserve"> di prodotti e relativi distributori, riportati nell’elenco di cui all’art. </w:t>
      </w:r>
      <w:r w:rsidR="00AA7898">
        <w:rPr>
          <w:rFonts w:ascii="Times New Roman" w:eastAsia="Times New Roman" w:hAnsi="Times New Roman" w:cs="Times New Roman"/>
          <w:lang w:eastAsia="it-IT"/>
        </w:rPr>
        <w:t>6</w:t>
      </w:r>
      <w:r w:rsidRPr="002332D8">
        <w:rPr>
          <w:rFonts w:ascii="Times New Roman" w:eastAsia="Times New Roman" w:hAnsi="Times New Roman" w:cs="Times New Roman"/>
          <w:lang w:eastAsia="it-IT"/>
        </w:rPr>
        <w:t xml:space="preserve"> del cap</w:t>
      </w:r>
      <w:r w:rsidR="00AA7898">
        <w:rPr>
          <w:rFonts w:ascii="Times New Roman" w:eastAsia="Times New Roman" w:hAnsi="Times New Roman" w:cs="Times New Roman"/>
          <w:lang w:eastAsia="it-IT"/>
        </w:rPr>
        <w:t>itolato di gara e all’allegato A</w:t>
      </w:r>
      <w:r w:rsidRPr="002332D8">
        <w:rPr>
          <w:rFonts w:ascii="Times New Roman" w:eastAsia="Times New Roman" w:hAnsi="Times New Roman" w:cs="Times New Roman"/>
          <w:lang w:eastAsia="it-IT"/>
        </w:rPr>
        <w:t xml:space="preserve"> dello stesso.</w:t>
      </w:r>
    </w:p>
    <w:p w:rsidR="00A8257F" w:rsidRPr="002332D8" w:rsidRDefault="00431306" w:rsidP="009D2475">
      <w:pPr>
        <w:keepNext/>
        <w:widowControl w:val="0"/>
        <w:numPr>
          <w:ilvl w:val="0"/>
          <w:numId w:val="15"/>
        </w:numPr>
        <w:tabs>
          <w:tab w:val="clear" w:pos="360"/>
          <w:tab w:val="num" w:pos="180"/>
          <w:tab w:val="num" w:pos="720"/>
        </w:tabs>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 xml:space="preserve">Le offerte espresse in maniera indeterminata, condizionate e/o con riferimento ad offerte relative ad altro appalto, nonché quelle che propongono una o più alternative per lo stesso prodotto, </w:t>
      </w:r>
    </w:p>
    <w:p w:rsidR="00431306" w:rsidRPr="002332D8" w:rsidRDefault="00A8257F" w:rsidP="009D2475">
      <w:pPr>
        <w:keepNext/>
        <w:spacing w:after="0"/>
        <w:ind w:right="-246"/>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 xml:space="preserve">Trova comunque applicazione quanto previsto dall’art. 46, comma 1 bis del </w:t>
      </w:r>
      <w:proofErr w:type="spellStart"/>
      <w:r w:rsidRPr="002332D8">
        <w:rPr>
          <w:rFonts w:ascii="Times New Roman" w:eastAsia="Times New Roman" w:hAnsi="Times New Roman" w:cs="Times New Roman"/>
          <w:lang w:eastAsia="it-IT"/>
        </w:rPr>
        <w:t>D.Lgs.</w:t>
      </w:r>
      <w:proofErr w:type="spellEnd"/>
      <w:r w:rsidRPr="002332D8">
        <w:rPr>
          <w:rFonts w:ascii="Times New Roman" w:eastAsia="Times New Roman" w:hAnsi="Times New Roman" w:cs="Times New Roman"/>
          <w:lang w:eastAsia="it-IT"/>
        </w:rPr>
        <w:t xml:space="preserve"> 163/06 e </w:t>
      </w:r>
      <w:proofErr w:type="spellStart"/>
      <w:r w:rsidRPr="002332D8">
        <w:rPr>
          <w:rFonts w:ascii="Times New Roman" w:eastAsia="Times New Roman" w:hAnsi="Times New Roman" w:cs="Times New Roman"/>
          <w:lang w:eastAsia="it-IT"/>
        </w:rPr>
        <w:t>s.m.i.</w:t>
      </w:r>
      <w:proofErr w:type="spellEnd"/>
    </w:p>
    <w:p w:rsidR="00431306" w:rsidRPr="002332D8" w:rsidRDefault="00431306" w:rsidP="009D2475">
      <w:pPr>
        <w:keepNext/>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Si procederà altresì all’esclusione in tutti gli altri casi previsti dal capitolato di gara.</w:t>
      </w:r>
    </w:p>
    <w:p w:rsidR="00635938" w:rsidRPr="002332D8" w:rsidRDefault="00635938" w:rsidP="009D2475">
      <w:pPr>
        <w:keepNext/>
        <w:spacing w:after="0"/>
        <w:jc w:val="both"/>
        <w:rPr>
          <w:rFonts w:ascii="Times New Roman" w:eastAsia="Times New Roman" w:hAnsi="Times New Roman" w:cs="Times New Roman"/>
          <w:lang w:eastAsia="it-IT"/>
        </w:rPr>
      </w:pPr>
    </w:p>
    <w:p w:rsidR="00635938" w:rsidRPr="002332D8" w:rsidRDefault="00635938" w:rsidP="009D2475">
      <w:pPr>
        <w:keepNext/>
        <w:autoSpaceDE w:val="0"/>
        <w:autoSpaceDN w:val="0"/>
        <w:adjustRightInd w:val="0"/>
        <w:spacing w:after="0"/>
        <w:jc w:val="center"/>
        <w:rPr>
          <w:rFonts w:ascii="Times New Roman" w:eastAsia="Times New Roman" w:hAnsi="Times New Roman" w:cs="Times New Roman"/>
          <w:b/>
          <w:bCs/>
          <w:lang w:eastAsia="it-IT"/>
        </w:rPr>
      </w:pPr>
      <w:r w:rsidRPr="002332D8">
        <w:rPr>
          <w:rFonts w:ascii="Times New Roman" w:eastAsia="Times New Roman" w:hAnsi="Times New Roman" w:cs="Times New Roman"/>
          <w:b/>
          <w:bCs/>
          <w:lang w:eastAsia="it-IT"/>
        </w:rPr>
        <w:t>ART. 6 - DISPOSIZIONI GENERALI</w:t>
      </w:r>
    </w:p>
    <w:p w:rsidR="009D2475" w:rsidRDefault="009D2475" w:rsidP="009D2475">
      <w:pPr>
        <w:keepNext/>
        <w:widowControl w:val="0"/>
        <w:spacing w:after="0"/>
        <w:jc w:val="both"/>
        <w:rPr>
          <w:rFonts w:ascii="Times New Roman" w:eastAsia="Times New Roman" w:hAnsi="Times New Roman" w:cs="Times New Roman"/>
          <w:b/>
          <w:bCs/>
          <w:lang w:eastAsia="it-IT"/>
        </w:rPr>
      </w:pP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Al termine della predisposizione di tutta la documentazione richiesta per l’invio dell’offerta, compiuta ogni opportuna verifica circa la regolarità e la completezza della medesima, con specifico e particolare riferimento ai requisiti formali e sostanziali indicati dal presente Disciplinare nonché dalla normativa vigente, il Fornitore provvederà all’invio dell’offerta attraverso l’apposita funzione presente sul Sistema.</w:t>
      </w: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L’offerta presentata entro il termine perentorio sopra indicato è vincolante per il Fornitore per un periodo di tempo pari a 180 giorni (sei mesi) a partire dalla data prevista per la presentazione delle offerte. Il Sistema utilizzato dalla stazione appaltante garantisce il rispetto della massima segretezza e riservatezza dell’offerta e dei documenti che la compongono, assicurando la provenienza e l’inalterabilità della stessa.</w:t>
      </w:r>
    </w:p>
    <w:p w:rsidR="00635938" w:rsidRPr="002332D8" w:rsidRDefault="00635938" w:rsidP="009D2475">
      <w:pPr>
        <w:keepNext/>
        <w:widowControl w:val="0"/>
        <w:spacing w:after="0"/>
        <w:jc w:val="both"/>
        <w:rPr>
          <w:rFonts w:ascii="Times New Roman" w:eastAsia="Times New Roman" w:hAnsi="Times New Roman" w:cs="Times New Roman"/>
          <w:lang w:eastAsia="it-IT"/>
        </w:rPr>
      </w:pP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Il Fornitore prende atto ed accetta che la trasmissione dell’offerta avvenga attraverso dispositivi informatici e reti telematiche di comunicazione che non offrono garanzie circa la tempestività e la completezza della trasmissione dell’offerta. La presentazione dell’offerta mediante il Sistema avviene ad esclusivo rischio del Fornitore, che si assume ogni responsabilità e qualsiasi rischio relativo alla mancata o tardiva ricezione dell’offerta ed esonera la stazione appaltante e A.R.C.A. da qualsiasi responsabilità al riguardo.</w:t>
      </w:r>
    </w:p>
    <w:p w:rsidR="00635938" w:rsidRPr="002332D8" w:rsidRDefault="00635938" w:rsidP="009D2475">
      <w:pPr>
        <w:keepNext/>
        <w:widowControl w:val="0"/>
        <w:spacing w:after="0"/>
        <w:jc w:val="both"/>
        <w:rPr>
          <w:rFonts w:ascii="Times New Roman" w:eastAsia="Times New Roman" w:hAnsi="Times New Roman" w:cs="Times New Roman"/>
          <w:lang w:eastAsia="it-IT"/>
        </w:rPr>
      </w:pP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A.R.C.A., il Gestore del Sistema e la stazione appaltante non potranno essere ritenuti responsabili, fatti salvi i limiti inderogabili di legge, ove l’offerta non pervenga entro il termine perentorio sopra indicato.</w:t>
      </w:r>
    </w:p>
    <w:p w:rsidR="00635938" w:rsidRPr="002332D8" w:rsidRDefault="00635938" w:rsidP="009D2475">
      <w:pPr>
        <w:keepNext/>
        <w:widowControl w:val="0"/>
        <w:spacing w:after="0"/>
        <w:jc w:val="both"/>
        <w:rPr>
          <w:rFonts w:ascii="Times New Roman" w:eastAsia="Times New Roman" w:hAnsi="Times New Roman" w:cs="Times New Roman"/>
          <w:lang w:eastAsia="it-IT"/>
        </w:rPr>
      </w:pP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Resta altresì inteso che l’offerta si considera ricevuta nel tempo indicato dal Sistema, come risulta dalle registrazioni del Sistema.</w:t>
      </w:r>
    </w:p>
    <w:p w:rsidR="00635938" w:rsidRPr="002332D8" w:rsidRDefault="00635938" w:rsidP="009D2475">
      <w:pPr>
        <w:keepNext/>
        <w:widowControl w:val="0"/>
        <w:spacing w:after="0"/>
        <w:jc w:val="both"/>
        <w:rPr>
          <w:rFonts w:ascii="Times New Roman" w:eastAsia="Times New Roman" w:hAnsi="Times New Roman" w:cs="Times New Roman"/>
          <w:lang w:eastAsia="it-IT"/>
        </w:rPr>
      </w:pPr>
    </w:p>
    <w:p w:rsidR="00635938" w:rsidRPr="002332D8" w:rsidRDefault="00635938" w:rsidP="009D2475">
      <w:pPr>
        <w:keepNext/>
        <w:widowControl w:val="0"/>
        <w:spacing w:after="0"/>
        <w:ind w:right="-1"/>
        <w:jc w:val="both"/>
        <w:rPr>
          <w:rFonts w:ascii="Times New Roman" w:eastAsia="Times New Roman" w:hAnsi="Times New Roman" w:cs="Times New Roman"/>
          <w:u w:val="single"/>
          <w:lang w:eastAsia="it-IT"/>
        </w:rPr>
      </w:pPr>
      <w:r w:rsidRPr="002332D8">
        <w:rPr>
          <w:rFonts w:ascii="Times New Roman" w:eastAsia="Times New Roman" w:hAnsi="Times New Roman" w:cs="Times New Roman"/>
          <w:lang w:eastAsia="it-IT"/>
        </w:rPr>
        <w:t>Il Fornitore che ha presentato l’offerta può richiedere di ritirarla entro il termine previsto per la presentazione, mediante apposita richiesta da inviare al Responsabile del Procedimento, presso i recapiti indicati nel bando. Il Fornitore potrà presentare una nuova offerta entro e non oltre il termine previsto per la presentazione della medesima; questa nuova offerta sarà sostitutiva della precedente. Se il Concorrente non dovesse presentare una nuova offerta, la precedente offerta e tutti i documenti ad essa relativi non verranno presi in considerazione nella valutazione delle offerte e il Concorrente verrà escluso dalla procedura.</w:t>
      </w: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iCs/>
          <w:lang w:eastAsia="it-IT"/>
        </w:rPr>
        <w:t xml:space="preserve">Nel caso di offerta presentata da un Raggruppamento Temporaneo d’Impresa o da un Consorzio Ordinario di Concorrenti, </w:t>
      </w:r>
      <w:r w:rsidR="001757D7" w:rsidRPr="002332D8">
        <w:rPr>
          <w:rFonts w:ascii="Times New Roman" w:eastAsia="Times New Roman" w:hAnsi="Times New Roman" w:cs="Times New Roman"/>
          <w:iCs/>
          <w:lang w:eastAsia="it-IT"/>
        </w:rPr>
        <w:t xml:space="preserve">con specifica dichiarazione da inserire nella documentazione amministrativa </w:t>
      </w:r>
      <w:r w:rsidR="002332D8" w:rsidRPr="002332D8">
        <w:rPr>
          <w:rFonts w:ascii="Times New Roman" w:eastAsia="Times New Roman" w:hAnsi="Times New Roman" w:cs="Times New Roman"/>
          <w:iCs/>
          <w:lang w:eastAsia="it-IT"/>
        </w:rPr>
        <w:t xml:space="preserve">si deve specificare </w:t>
      </w:r>
      <w:r w:rsidRPr="002332D8">
        <w:rPr>
          <w:rFonts w:ascii="Times New Roman" w:eastAsia="Times New Roman" w:hAnsi="Times New Roman" w:cs="Times New Roman"/>
          <w:iCs/>
          <w:lang w:eastAsia="it-IT"/>
        </w:rPr>
        <w:t>la parte della prestazione, e la relativa quota percentuale, che sarà eseguita dalle singole Imprese e contenere l’impegno che, nel caso di aggiudicazione della gara, le stesse Imprese conferiranno, con un unico atto, mandato collettivo speciale con rappresentanza ad una di esse, designata quale Mandataria.</w:t>
      </w:r>
    </w:p>
    <w:p w:rsidR="00635938" w:rsidRPr="002332D8" w:rsidRDefault="00635938" w:rsidP="009D2475">
      <w:pPr>
        <w:keepNext/>
        <w:widowControl w:val="0"/>
        <w:spacing w:after="0"/>
        <w:ind w:right="-1"/>
        <w:jc w:val="both"/>
        <w:rPr>
          <w:rFonts w:ascii="Times New Roman" w:eastAsia="Times New Roman" w:hAnsi="Times New Roman" w:cs="Times New Roman"/>
          <w:iCs/>
          <w:lang w:eastAsia="it-IT"/>
        </w:rPr>
      </w:pPr>
      <w:r w:rsidRPr="002332D8">
        <w:rPr>
          <w:rFonts w:ascii="Times New Roman" w:eastAsia="Times New Roman" w:hAnsi="Times New Roman" w:cs="Times New Roman"/>
          <w:iCs/>
          <w:lang w:eastAsia="it-IT"/>
        </w:rPr>
        <w:t xml:space="preserve">L’atto costitutivo e il relativo mandato con rappresentanza alla Mandataria dovrà contenere le prescrizioni di cui all’art. 37 del </w:t>
      </w:r>
      <w:proofErr w:type="spellStart"/>
      <w:r w:rsidRPr="002332D8">
        <w:rPr>
          <w:rFonts w:ascii="Times New Roman" w:eastAsia="Times New Roman" w:hAnsi="Times New Roman" w:cs="Times New Roman"/>
          <w:iCs/>
          <w:lang w:eastAsia="it-IT"/>
        </w:rPr>
        <w:t>D.Lgs.</w:t>
      </w:r>
      <w:proofErr w:type="spellEnd"/>
      <w:r w:rsidRPr="002332D8">
        <w:rPr>
          <w:rFonts w:ascii="Times New Roman" w:eastAsia="Times New Roman" w:hAnsi="Times New Roman" w:cs="Times New Roman"/>
          <w:iCs/>
          <w:lang w:eastAsia="it-IT"/>
        </w:rPr>
        <w:t xml:space="preserve"> 163/06  e risultare da atto pubblico.</w:t>
      </w:r>
    </w:p>
    <w:p w:rsidR="00635938" w:rsidRPr="002332D8" w:rsidRDefault="00635938" w:rsidP="009D2475">
      <w:pPr>
        <w:keepNext/>
        <w:widowControl w:val="0"/>
        <w:spacing w:after="0"/>
        <w:ind w:right="-1"/>
        <w:jc w:val="both"/>
        <w:rPr>
          <w:rFonts w:ascii="Times New Roman" w:eastAsia="Times New Roman" w:hAnsi="Times New Roman" w:cs="Times New Roman"/>
          <w:iCs/>
          <w:lang w:eastAsia="it-IT"/>
        </w:rPr>
      </w:pPr>
      <w:r w:rsidRPr="002332D8">
        <w:rPr>
          <w:rFonts w:ascii="Times New Roman" w:eastAsia="Times New Roman" w:hAnsi="Times New Roman" w:cs="Times New Roman"/>
          <w:iCs/>
          <w:lang w:eastAsia="it-IT"/>
        </w:rPr>
        <w:t xml:space="preserve">Nel caso di offerta presentata da un Consorzio di cui alle lettere b) e c) art. 34 comma 1 D. </w:t>
      </w:r>
      <w:proofErr w:type="spellStart"/>
      <w:r w:rsidRPr="002332D8">
        <w:rPr>
          <w:rFonts w:ascii="Times New Roman" w:eastAsia="Times New Roman" w:hAnsi="Times New Roman" w:cs="Times New Roman"/>
          <w:iCs/>
          <w:lang w:eastAsia="it-IT"/>
        </w:rPr>
        <w:t>Lgs</w:t>
      </w:r>
      <w:proofErr w:type="spellEnd"/>
      <w:r w:rsidRPr="002332D8">
        <w:rPr>
          <w:rFonts w:ascii="Times New Roman" w:eastAsia="Times New Roman" w:hAnsi="Times New Roman" w:cs="Times New Roman"/>
          <w:iCs/>
          <w:lang w:eastAsia="it-IT"/>
        </w:rPr>
        <w:t xml:space="preserve">. 163/06 devono essere indicate le parti della prestazione e le specifiche Imprese Consorziate che le eseguiranno. In caso di Raggruppamento o Consorzio Ordinario l’offerta presentata determina la responsabilità solidale nei confronti dall’Amministrazione nonché nei confronti dei </w:t>
      </w:r>
      <w:r w:rsidRPr="002332D8">
        <w:rPr>
          <w:rFonts w:ascii="Times New Roman" w:eastAsia="Times New Roman" w:hAnsi="Times New Roman" w:cs="Times New Roman"/>
          <w:lang w:eastAsia="it-IT"/>
        </w:rPr>
        <w:t>Fornitori</w:t>
      </w:r>
      <w:r w:rsidRPr="002332D8">
        <w:rPr>
          <w:rFonts w:ascii="Times New Roman" w:eastAsia="Times New Roman" w:hAnsi="Times New Roman" w:cs="Times New Roman"/>
          <w:iCs/>
          <w:lang w:eastAsia="it-IT"/>
        </w:rPr>
        <w:t xml:space="preserve"> o dei Subappaltatori (se concesso il subappalto).</w:t>
      </w:r>
    </w:p>
    <w:p w:rsidR="00635938" w:rsidRPr="002332D8" w:rsidRDefault="00635938" w:rsidP="009D2475">
      <w:pPr>
        <w:keepNext/>
        <w:widowControl w:val="0"/>
        <w:spacing w:after="0"/>
        <w:ind w:right="-1"/>
        <w:jc w:val="both"/>
        <w:rPr>
          <w:rFonts w:ascii="Times New Roman" w:eastAsia="Times New Roman" w:hAnsi="Times New Roman" w:cs="Times New Roman"/>
          <w:iCs/>
          <w:lang w:eastAsia="it-IT"/>
        </w:rPr>
      </w:pP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Nel caso di Raggruppamento d’Imprese o Consorzi, la busta elettronica di offerta (comprendente la documentazione amministrativa, tecnica ed economica) dovrà essere inserita sulla piattaforma in forma congiunta.</w:t>
      </w:r>
    </w:p>
    <w:p w:rsidR="00635938" w:rsidRPr="002332D8" w:rsidRDefault="00635938" w:rsidP="009D2475">
      <w:pPr>
        <w:keepNext/>
        <w:widowControl w:val="0"/>
        <w:spacing w:after="0"/>
        <w:jc w:val="both"/>
        <w:rPr>
          <w:rFonts w:ascii="Times New Roman" w:eastAsia="Times New Roman" w:hAnsi="Times New Roman" w:cs="Times New Roman"/>
          <w:lang w:eastAsia="it-IT"/>
        </w:rPr>
      </w:pPr>
      <w:r w:rsidRPr="002332D8">
        <w:rPr>
          <w:rFonts w:ascii="Times New Roman" w:eastAsia="Times New Roman" w:hAnsi="Times New Roman" w:cs="Times New Roman"/>
          <w:lang w:eastAsia="it-IT"/>
        </w:rPr>
        <w:t>Si avverte, a proposito di Raggruppamenti d’Imprese, che, in caso di aggiudicazione, tutti i rapporti saranno</w:t>
      </w:r>
      <w:r w:rsidR="003868F4">
        <w:rPr>
          <w:rFonts w:ascii="Times New Roman" w:eastAsia="Times New Roman" w:hAnsi="Times New Roman" w:cs="Times New Roman"/>
          <w:lang w:eastAsia="it-IT"/>
        </w:rPr>
        <w:t xml:space="preserve"> intrattenuti con la Capogruppo</w:t>
      </w:r>
      <w:r w:rsidRPr="002332D8">
        <w:rPr>
          <w:rFonts w:ascii="Times New Roman" w:eastAsia="Times New Roman" w:hAnsi="Times New Roman" w:cs="Times New Roman"/>
          <w:lang w:eastAsia="it-IT"/>
        </w:rPr>
        <w:t>.</w:t>
      </w:r>
    </w:p>
    <w:p w:rsidR="00635938" w:rsidRPr="002332D8" w:rsidRDefault="00635938" w:rsidP="009D2475">
      <w:pPr>
        <w:keepNext/>
        <w:widowControl w:val="0"/>
        <w:spacing w:after="0"/>
        <w:ind w:right="-1"/>
        <w:jc w:val="both"/>
        <w:rPr>
          <w:rFonts w:ascii="Times New Roman" w:eastAsia="Times New Roman" w:hAnsi="Times New Roman" w:cs="Times New Roman"/>
          <w:iCs/>
          <w:lang w:eastAsia="it-IT"/>
        </w:rPr>
      </w:pPr>
      <w:r w:rsidRPr="002332D8">
        <w:rPr>
          <w:rFonts w:ascii="Times New Roman" w:eastAsia="Times New Roman" w:hAnsi="Times New Roman" w:cs="Times New Roman"/>
          <w:iCs/>
          <w:lang w:eastAsia="it-IT"/>
        </w:rPr>
        <w:t xml:space="preserve">Ai sensi dell’art. 11 del </w:t>
      </w:r>
      <w:proofErr w:type="spellStart"/>
      <w:r w:rsidRPr="002332D8">
        <w:rPr>
          <w:rFonts w:ascii="Times New Roman" w:eastAsia="Times New Roman" w:hAnsi="Times New Roman" w:cs="Times New Roman"/>
          <w:iCs/>
          <w:lang w:eastAsia="it-IT"/>
        </w:rPr>
        <w:t>D.Lgs.</w:t>
      </w:r>
      <w:proofErr w:type="spellEnd"/>
      <w:r w:rsidRPr="002332D8">
        <w:rPr>
          <w:rFonts w:ascii="Times New Roman" w:eastAsia="Times New Roman" w:hAnsi="Times New Roman" w:cs="Times New Roman"/>
          <w:iCs/>
          <w:lang w:eastAsia="it-IT"/>
        </w:rPr>
        <w:t xml:space="preserve"> 163/06</w:t>
      </w:r>
      <w:r w:rsidR="004D10F5">
        <w:rPr>
          <w:rFonts w:ascii="Times New Roman" w:eastAsia="Times New Roman" w:hAnsi="Times New Roman" w:cs="Times New Roman"/>
          <w:iCs/>
          <w:lang w:eastAsia="it-IT"/>
        </w:rPr>
        <w:t xml:space="preserve"> </w:t>
      </w:r>
      <w:r w:rsidRPr="002332D8">
        <w:rPr>
          <w:rFonts w:ascii="Times New Roman" w:eastAsia="Times New Roman" w:hAnsi="Times New Roman" w:cs="Times New Roman"/>
          <w:iCs/>
          <w:lang w:eastAsia="it-IT"/>
        </w:rPr>
        <w:t xml:space="preserve"> l’offerta dell’Aggiudicatario è irrevocabile fino al termine stabilito per la stipula del contratto. </w:t>
      </w:r>
    </w:p>
    <w:p w:rsidR="00250911" w:rsidRPr="0098365A" w:rsidRDefault="00250911" w:rsidP="009D2475">
      <w:pPr>
        <w:keepNext/>
        <w:spacing w:after="0"/>
        <w:rPr>
          <w:rFonts w:ascii="Times New Roman" w:eastAsia="Times New Roman" w:hAnsi="Times New Roman" w:cs="Times New Roman"/>
          <w:b/>
          <w:iCs/>
          <w:lang w:eastAsia="it-IT"/>
        </w:rPr>
      </w:pPr>
    </w:p>
    <w:p w:rsidR="0098365A" w:rsidRPr="0098365A" w:rsidRDefault="0098365A" w:rsidP="009D2475">
      <w:pPr>
        <w:keepNext/>
        <w:spacing w:after="0"/>
        <w:rPr>
          <w:rFonts w:ascii="Times New Roman" w:eastAsia="Times New Roman" w:hAnsi="Times New Roman" w:cs="Times New Roman"/>
          <w:sz w:val="24"/>
          <w:szCs w:val="24"/>
          <w:lang w:eastAsia="it-IT"/>
        </w:rPr>
      </w:pPr>
    </w:p>
    <w:p w:rsidR="0098365A" w:rsidRPr="0098365A" w:rsidRDefault="0098365A" w:rsidP="009D2475">
      <w:pPr>
        <w:keepNext/>
        <w:widowControl w:val="0"/>
        <w:spacing w:after="0"/>
        <w:jc w:val="both"/>
        <w:rPr>
          <w:rFonts w:ascii="Times New Roman" w:eastAsia="Times New Roman" w:hAnsi="Times New Roman" w:cs="Times New Roman"/>
          <w:sz w:val="24"/>
          <w:szCs w:val="20"/>
          <w:lang w:eastAsia="it-IT"/>
        </w:rPr>
      </w:pPr>
    </w:p>
    <w:p w:rsidR="0098365A" w:rsidRPr="0098365A" w:rsidRDefault="0098365A" w:rsidP="009D2475">
      <w:pPr>
        <w:keepNext/>
        <w:widowControl w:val="0"/>
        <w:spacing w:after="0"/>
        <w:jc w:val="center"/>
        <w:outlineLvl w:val="0"/>
        <w:rPr>
          <w:rFonts w:ascii="Times New Roman" w:eastAsia="Times New Roman" w:hAnsi="Times New Roman" w:cs="Times New Roman"/>
          <w:b/>
          <w:lang w:eastAsia="it-IT"/>
        </w:rPr>
      </w:pPr>
      <w:r w:rsidRPr="0098365A">
        <w:rPr>
          <w:rFonts w:ascii="Times New Roman" w:eastAsia="Times New Roman" w:hAnsi="Times New Roman" w:cs="Times New Roman"/>
          <w:b/>
          <w:lang w:eastAsia="it-IT"/>
        </w:rPr>
        <w:t xml:space="preserve">IL DIRIGENTE  DELLA STRUTTURA </w:t>
      </w:r>
    </w:p>
    <w:p w:rsidR="0098365A" w:rsidRPr="0098365A" w:rsidRDefault="0098365A" w:rsidP="009D2475">
      <w:pPr>
        <w:keepNext/>
        <w:widowControl w:val="0"/>
        <w:spacing w:after="0"/>
        <w:jc w:val="center"/>
        <w:outlineLvl w:val="0"/>
        <w:rPr>
          <w:rFonts w:ascii="Times New Roman" w:eastAsia="Times New Roman" w:hAnsi="Times New Roman" w:cs="Times New Roman"/>
          <w:b/>
          <w:lang w:eastAsia="it-IT"/>
        </w:rPr>
      </w:pPr>
      <w:r w:rsidRPr="0098365A">
        <w:rPr>
          <w:rFonts w:ascii="Times New Roman" w:eastAsia="Times New Roman" w:hAnsi="Times New Roman" w:cs="Times New Roman"/>
          <w:b/>
          <w:lang w:eastAsia="it-IT"/>
        </w:rPr>
        <w:t>ACQUISIZIONE E GESTIONE BENI E SERVIZI</w:t>
      </w:r>
    </w:p>
    <w:p w:rsidR="0098365A" w:rsidRPr="0098365A" w:rsidRDefault="0098365A" w:rsidP="009D2475">
      <w:pPr>
        <w:keepNext/>
        <w:widowControl w:val="0"/>
        <w:spacing w:after="0"/>
        <w:jc w:val="center"/>
        <w:rPr>
          <w:rFonts w:ascii="Times New Roman" w:eastAsia="Times New Roman" w:hAnsi="Times New Roman" w:cs="Times New Roman"/>
          <w:lang w:eastAsia="it-IT"/>
        </w:rPr>
      </w:pPr>
      <w:r w:rsidRPr="0098365A">
        <w:rPr>
          <w:rFonts w:ascii="Times New Roman" w:eastAsia="Times New Roman" w:hAnsi="Times New Roman" w:cs="Times New Roman"/>
          <w:b/>
          <w:lang w:eastAsia="it-IT"/>
        </w:rPr>
        <w:t>(Dr.ssa Olivia Piccinini)</w:t>
      </w:r>
      <w:r w:rsidRPr="0098365A">
        <w:rPr>
          <w:rFonts w:ascii="Times New Roman" w:eastAsia="Times New Roman" w:hAnsi="Times New Roman" w:cs="Times New Roman"/>
          <w:lang w:eastAsia="it-IT"/>
        </w:rPr>
        <w:t xml:space="preserve"> </w:t>
      </w:r>
    </w:p>
    <w:sectPr w:rsidR="0098365A" w:rsidRPr="0098365A" w:rsidSect="006E739C">
      <w:headerReference w:type="default" r:id="rId14"/>
      <w:footerReference w:type="default" r:id="rId15"/>
      <w:pgSz w:w="11906" w:h="16838"/>
      <w:pgMar w:top="567" w:right="1344" w:bottom="357" w:left="743" w:header="142"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E74" w:rsidRDefault="00C61E74">
      <w:pPr>
        <w:spacing w:after="0" w:line="240" w:lineRule="auto"/>
      </w:pPr>
      <w:r>
        <w:separator/>
      </w:r>
    </w:p>
  </w:endnote>
  <w:endnote w:type="continuationSeparator" w:id="0">
    <w:p w:rsidR="00C61E74" w:rsidRDefault="00C6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39C" w:rsidRPr="002258FC" w:rsidRDefault="0098365A" w:rsidP="006E739C">
    <w:pPr>
      <w:pStyle w:val="Pidipagina"/>
      <w:rPr>
        <w:rFonts w:ascii="Arial" w:hAnsi="Arial" w:cs="Arial"/>
        <w:sz w:val="12"/>
        <w:szCs w:val="12"/>
      </w:rPr>
    </w:pPr>
    <w:r>
      <w:rPr>
        <w:rFonts w:cs="Arial"/>
        <w:sz w:val="12"/>
        <w:szCs w:val="12"/>
      </w:rPr>
      <w:br/>
    </w:r>
    <w:r w:rsidRPr="002258FC">
      <w:rPr>
        <w:rFonts w:ascii="Arial" w:hAnsi="Arial" w:cs="Arial"/>
        <w:sz w:val="12"/>
        <w:szCs w:val="12"/>
      </w:rPr>
      <w:t xml:space="preserve">RESPONSABILE DEL PROCEDIMENTO: </w:t>
    </w:r>
  </w:p>
  <w:p w:rsidR="006E739C" w:rsidRPr="002258FC" w:rsidRDefault="00C61E74" w:rsidP="006E739C">
    <w:pPr>
      <w:pStyle w:val="Pidipagina"/>
      <w:rPr>
        <w:rFonts w:ascii="Arial" w:hAnsi="Arial" w:cs="Arial"/>
        <w:sz w:val="12"/>
        <w:szCs w:val="12"/>
      </w:rPr>
    </w:pPr>
  </w:p>
  <w:p w:rsidR="006E739C" w:rsidRPr="002258FC" w:rsidRDefault="0098365A" w:rsidP="006E739C">
    <w:pPr>
      <w:pStyle w:val="Pidipagina"/>
      <w:rPr>
        <w:rFonts w:ascii="Arial" w:hAnsi="Arial" w:cs="Arial"/>
        <w:sz w:val="12"/>
        <w:szCs w:val="12"/>
      </w:rPr>
    </w:pPr>
    <w:r w:rsidRPr="002258FC">
      <w:rPr>
        <w:rFonts w:ascii="Arial" w:hAnsi="Arial" w:cs="Arial"/>
        <w:sz w:val="12"/>
        <w:szCs w:val="12"/>
      </w:rPr>
      <w:t xml:space="preserve">REFERENTE DELL’ISTRUTTORIA: </w:t>
    </w:r>
  </w:p>
  <w:p w:rsidR="006E739C" w:rsidRDefault="00C61E74" w:rsidP="006E739C">
    <w:pPr>
      <w:pStyle w:val="Pidipagina"/>
      <w:rPr>
        <w:rFonts w:cs="Arial"/>
        <w:sz w:val="12"/>
        <w:szCs w:val="12"/>
      </w:rPr>
    </w:pPr>
  </w:p>
  <w:p w:rsidR="006E739C" w:rsidRDefault="0098365A" w:rsidP="006E739C">
    <w:pPr>
      <w:pStyle w:val="Pidipagina"/>
      <w:jc w:val="center"/>
      <w:rPr>
        <w:rFonts w:cs="Arial"/>
        <w:sz w:val="12"/>
        <w:szCs w:val="12"/>
      </w:rPr>
    </w:pPr>
    <w:r>
      <w:rPr>
        <w:noProof/>
      </w:rPr>
      <w:drawing>
        <wp:inline distT="0" distB="0" distL="0" distR="0" wp14:anchorId="0544240A" wp14:editId="222740D1">
          <wp:extent cx="1800225" cy="295275"/>
          <wp:effectExtent l="0" t="0" r="9525" b="9525"/>
          <wp:docPr id="1" name="Immagine 1" descr="Logo Regione senza bo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senza bo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295275"/>
                  </a:xfrm>
                  <a:prstGeom prst="rect">
                    <a:avLst/>
                  </a:prstGeom>
                  <a:noFill/>
                  <a:ln>
                    <a:noFill/>
                  </a:ln>
                </pic:spPr>
              </pic:pic>
            </a:graphicData>
          </a:graphic>
        </wp:inline>
      </w:drawing>
    </w:r>
  </w:p>
  <w:p w:rsidR="006E739C" w:rsidRDefault="00C61E74" w:rsidP="006E739C">
    <w:pPr>
      <w:pStyle w:val="Pidipagina"/>
      <w:rPr>
        <w:rFonts w:cs="Arial"/>
        <w:sz w:val="12"/>
        <w:szCs w:val="12"/>
      </w:rPr>
    </w:pPr>
  </w:p>
  <w:p w:rsidR="006E739C" w:rsidRDefault="0098365A" w:rsidP="006E739C">
    <w:pPr>
      <w:pStyle w:val="Pidipagina"/>
      <w:tabs>
        <w:tab w:val="clear" w:pos="9638"/>
        <w:tab w:val="right" w:pos="9840"/>
      </w:tabs>
      <w:rPr>
        <w:rFonts w:cs="Arial"/>
        <w:sz w:val="16"/>
        <w:szCs w:val="18"/>
      </w:rPr>
    </w:pPr>
    <w:proofErr w:type="spellStart"/>
    <w:r>
      <w:rPr>
        <w:rFonts w:cs="Arial"/>
        <w:sz w:val="12"/>
        <w:szCs w:val="12"/>
      </w:rPr>
      <w:t>Mod</w:t>
    </w:r>
    <w:proofErr w:type="spellEnd"/>
    <w:r>
      <w:rPr>
        <w:rFonts w:cs="Arial"/>
        <w:sz w:val="12"/>
        <w:szCs w:val="12"/>
      </w:rPr>
      <w:t xml:space="preserve">. 4.1                                                                                     </w:t>
    </w:r>
    <w:r>
      <w:rPr>
        <w:rFonts w:cs="Arial"/>
        <w:sz w:val="12"/>
        <w:szCs w:val="12"/>
      </w:rPr>
      <w:tab/>
      <w:t xml:space="preserve">                                                                                                                                                                          Rev. 2 del 30  marzo 2010</w:t>
    </w:r>
  </w:p>
  <w:p w:rsidR="006E739C" w:rsidRDefault="00C61E74" w:rsidP="006E739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E74" w:rsidRDefault="00C61E74">
      <w:pPr>
        <w:spacing w:after="0" w:line="240" w:lineRule="auto"/>
      </w:pPr>
      <w:r>
        <w:separator/>
      </w:r>
    </w:p>
  </w:footnote>
  <w:footnote w:type="continuationSeparator" w:id="0">
    <w:p w:rsidR="00C61E74" w:rsidRDefault="00C6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39C" w:rsidRDefault="0098365A" w:rsidP="006E739C">
    <w:pPr>
      <w:pStyle w:val="Titolo7"/>
      <w:spacing w:before="0"/>
      <w:rPr>
        <w:sz w:val="16"/>
        <w:szCs w:val="16"/>
      </w:rPr>
    </w:pPr>
    <w:r>
      <w:rPr>
        <w:noProof/>
        <w:sz w:val="16"/>
        <w:szCs w:val="16"/>
        <w:lang w:eastAsia="it-IT"/>
      </w:rPr>
      <w:drawing>
        <wp:inline distT="0" distB="0" distL="0" distR="0" wp14:anchorId="47DE7A2C" wp14:editId="3D01B331">
          <wp:extent cx="6229350" cy="1876425"/>
          <wp:effectExtent l="0" t="0" r="0" b="0"/>
          <wp:docPr id="2" name="Immagine 2" descr="Header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_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0" cy="1876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1283F"/>
    <w:multiLevelType w:val="hybridMultilevel"/>
    <w:tmpl w:val="13A280FA"/>
    <w:lvl w:ilvl="0" w:tplc="F8A8D320">
      <w:start w:val="1"/>
      <w:numFmt w:val="upperLetter"/>
      <w:lvlText w:val="%1."/>
      <w:lvlJc w:val="left"/>
      <w:pPr>
        <w:ind w:left="360" w:hanging="360"/>
      </w:pPr>
      <w:rPr>
        <w:b w:val="0"/>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27952E52"/>
    <w:multiLevelType w:val="hybridMultilevel"/>
    <w:tmpl w:val="C9984920"/>
    <w:lvl w:ilvl="0" w:tplc="B8C62806">
      <w:numFmt w:val="bullet"/>
      <w:lvlText w:val="-"/>
      <w:lvlJc w:val="left"/>
      <w:pPr>
        <w:tabs>
          <w:tab w:val="num" w:pos="360"/>
        </w:tabs>
        <w:ind w:left="360" w:hanging="360"/>
      </w:pPr>
      <w:rPr>
        <w:rFonts w:ascii="Times New Roman" w:eastAsia="Times New Roman" w:hAnsi="Times New Roman" w:cs="Times New Roman" w:hint="default"/>
        <w:b w:val="0"/>
        <w:sz w:val="20"/>
        <w:szCs w:val="20"/>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29A259D5"/>
    <w:multiLevelType w:val="hybridMultilevel"/>
    <w:tmpl w:val="ED6841E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39B222E5"/>
    <w:multiLevelType w:val="hybridMultilevel"/>
    <w:tmpl w:val="1CE83232"/>
    <w:lvl w:ilvl="0" w:tplc="B8C6280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233"/>
        </w:tabs>
        <w:ind w:left="1233" w:hanging="360"/>
      </w:pPr>
      <w:rPr>
        <w:rFonts w:ascii="Courier New" w:hAnsi="Courier New" w:cs="Courier New" w:hint="default"/>
      </w:rPr>
    </w:lvl>
    <w:lvl w:ilvl="2" w:tplc="04100005" w:tentative="1">
      <w:start w:val="1"/>
      <w:numFmt w:val="bullet"/>
      <w:lvlText w:val=""/>
      <w:lvlJc w:val="left"/>
      <w:pPr>
        <w:tabs>
          <w:tab w:val="num" w:pos="1953"/>
        </w:tabs>
        <w:ind w:left="1953" w:hanging="360"/>
      </w:pPr>
      <w:rPr>
        <w:rFonts w:ascii="Wingdings" w:hAnsi="Wingdings" w:hint="default"/>
      </w:rPr>
    </w:lvl>
    <w:lvl w:ilvl="3" w:tplc="04100001" w:tentative="1">
      <w:start w:val="1"/>
      <w:numFmt w:val="bullet"/>
      <w:lvlText w:val=""/>
      <w:lvlJc w:val="left"/>
      <w:pPr>
        <w:tabs>
          <w:tab w:val="num" w:pos="2673"/>
        </w:tabs>
        <w:ind w:left="2673" w:hanging="360"/>
      </w:pPr>
      <w:rPr>
        <w:rFonts w:ascii="Symbol" w:hAnsi="Symbol" w:hint="default"/>
      </w:rPr>
    </w:lvl>
    <w:lvl w:ilvl="4" w:tplc="04100003" w:tentative="1">
      <w:start w:val="1"/>
      <w:numFmt w:val="bullet"/>
      <w:lvlText w:val="o"/>
      <w:lvlJc w:val="left"/>
      <w:pPr>
        <w:tabs>
          <w:tab w:val="num" w:pos="3393"/>
        </w:tabs>
        <w:ind w:left="3393" w:hanging="360"/>
      </w:pPr>
      <w:rPr>
        <w:rFonts w:ascii="Courier New" w:hAnsi="Courier New" w:cs="Courier New" w:hint="default"/>
      </w:rPr>
    </w:lvl>
    <w:lvl w:ilvl="5" w:tplc="04100005" w:tentative="1">
      <w:start w:val="1"/>
      <w:numFmt w:val="bullet"/>
      <w:lvlText w:val=""/>
      <w:lvlJc w:val="left"/>
      <w:pPr>
        <w:tabs>
          <w:tab w:val="num" w:pos="4113"/>
        </w:tabs>
        <w:ind w:left="4113" w:hanging="360"/>
      </w:pPr>
      <w:rPr>
        <w:rFonts w:ascii="Wingdings" w:hAnsi="Wingdings" w:hint="default"/>
      </w:rPr>
    </w:lvl>
    <w:lvl w:ilvl="6" w:tplc="04100001" w:tentative="1">
      <w:start w:val="1"/>
      <w:numFmt w:val="bullet"/>
      <w:lvlText w:val=""/>
      <w:lvlJc w:val="left"/>
      <w:pPr>
        <w:tabs>
          <w:tab w:val="num" w:pos="4833"/>
        </w:tabs>
        <w:ind w:left="4833" w:hanging="360"/>
      </w:pPr>
      <w:rPr>
        <w:rFonts w:ascii="Symbol" w:hAnsi="Symbol" w:hint="default"/>
      </w:rPr>
    </w:lvl>
    <w:lvl w:ilvl="7" w:tplc="04100003" w:tentative="1">
      <w:start w:val="1"/>
      <w:numFmt w:val="bullet"/>
      <w:lvlText w:val="o"/>
      <w:lvlJc w:val="left"/>
      <w:pPr>
        <w:tabs>
          <w:tab w:val="num" w:pos="5553"/>
        </w:tabs>
        <w:ind w:left="5553" w:hanging="360"/>
      </w:pPr>
      <w:rPr>
        <w:rFonts w:ascii="Courier New" w:hAnsi="Courier New" w:cs="Courier New" w:hint="default"/>
      </w:rPr>
    </w:lvl>
    <w:lvl w:ilvl="8" w:tplc="04100005" w:tentative="1">
      <w:start w:val="1"/>
      <w:numFmt w:val="bullet"/>
      <w:lvlText w:val=""/>
      <w:lvlJc w:val="left"/>
      <w:pPr>
        <w:tabs>
          <w:tab w:val="num" w:pos="6273"/>
        </w:tabs>
        <w:ind w:left="6273" w:hanging="360"/>
      </w:pPr>
      <w:rPr>
        <w:rFonts w:ascii="Wingdings" w:hAnsi="Wingdings" w:hint="default"/>
      </w:rPr>
    </w:lvl>
  </w:abstractNum>
  <w:abstractNum w:abstractNumId="4">
    <w:nsid w:val="3B0A32D2"/>
    <w:multiLevelType w:val="multilevel"/>
    <w:tmpl w:val="75EE9AD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421139A3"/>
    <w:multiLevelType w:val="multilevel"/>
    <w:tmpl w:val="BDDAD55E"/>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nsid w:val="447F6D86"/>
    <w:multiLevelType w:val="multilevel"/>
    <w:tmpl w:val="7CF658F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542F51FC"/>
    <w:multiLevelType w:val="hybridMultilevel"/>
    <w:tmpl w:val="A1CEFEFA"/>
    <w:lvl w:ilvl="0" w:tplc="28082A9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nsid w:val="5EA10912"/>
    <w:multiLevelType w:val="hybridMultilevel"/>
    <w:tmpl w:val="4C08223E"/>
    <w:lvl w:ilvl="0" w:tplc="04100001">
      <w:start w:val="1"/>
      <w:numFmt w:val="bullet"/>
      <w:lvlText w:val=""/>
      <w:lvlJc w:val="left"/>
      <w:pPr>
        <w:ind w:left="960" w:hanging="360"/>
      </w:pPr>
      <w:rPr>
        <w:rFonts w:ascii="Symbol" w:hAnsi="Symbol" w:hint="default"/>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9">
    <w:nsid w:val="63EF17DA"/>
    <w:multiLevelType w:val="singleLevel"/>
    <w:tmpl w:val="0876F710"/>
    <w:lvl w:ilvl="0">
      <w:numFmt w:val="bullet"/>
      <w:lvlText w:val="-"/>
      <w:lvlJc w:val="left"/>
      <w:pPr>
        <w:tabs>
          <w:tab w:val="num" w:pos="360"/>
        </w:tabs>
        <w:ind w:left="360" w:hanging="360"/>
      </w:pPr>
      <w:rPr>
        <w:b w:val="0"/>
        <w:sz w:val="24"/>
      </w:rPr>
    </w:lvl>
  </w:abstractNum>
  <w:abstractNum w:abstractNumId="10">
    <w:nsid w:val="657172AB"/>
    <w:multiLevelType w:val="hybridMultilevel"/>
    <w:tmpl w:val="9C8C14F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6F04397A"/>
    <w:multiLevelType w:val="hybridMultilevel"/>
    <w:tmpl w:val="962EFC6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73B81CAC"/>
    <w:multiLevelType w:val="hybridMultilevel"/>
    <w:tmpl w:val="5ABC6A5E"/>
    <w:lvl w:ilvl="0" w:tplc="28082A9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768A5E30"/>
    <w:multiLevelType w:val="hybridMultilevel"/>
    <w:tmpl w:val="891C6F66"/>
    <w:lvl w:ilvl="0" w:tplc="F8A8D320">
      <w:start w:val="1"/>
      <w:numFmt w:val="upperLetter"/>
      <w:lvlText w:val="%1."/>
      <w:lvlJc w:val="left"/>
      <w:pPr>
        <w:ind w:left="360" w:hanging="360"/>
      </w:pPr>
      <w:rPr>
        <w:b w:val="0"/>
        <w:sz w:val="20"/>
        <w:szCs w:val="20"/>
      </w:rPr>
    </w:lvl>
    <w:lvl w:ilvl="1" w:tplc="B8C62806">
      <w:numFmt w:val="bullet"/>
      <w:lvlText w:val="-"/>
      <w:lvlJc w:val="left"/>
      <w:pPr>
        <w:tabs>
          <w:tab w:val="num" w:pos="1080"/>
        </w:tabs>
        <w:ind w:left="1080" w:hanging="360"/>
      </w:pPr>
      <w:rPr>
        <w:rFonts w:ascii="Times New Roman" w:eastAsia="Times New Roman" w:hAnsi="Times New Roman" w:cs="Times New Roman" w:hint="default"/>
        <w:b w:val="0"/>
        <w:sz w:val="20"/>
        <w:szCs w:val="20"/>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77542D80"/>
    <w:multiLevelType w:val="hybridMultilevel"/>
    <w:tmpl w:val="6B6EE022"/>
    <w:lvl w:ilvl="0" w:tplc="28082A9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4"/>
  </w:num>
  <w:num w:numId="3">
    <w:abstractNumId w:val="6"/>
  </w:num>
  <w:num w:numId="4">
    <w:abstractNumId w:val="3"/>
  </w:num>
  <w:num w:numId="5">
    <w:abstractNumId w:val="12"/>
  </w:num>
  <w:num w:numId="6">
    <w:abstractNumId w:val="5"/>
  </w:num>
  <w:num w:numId="7">
    <w:abstractNumId w:val="7"/>
  </w:num>
  <w:num w:numId="8">
    <w:abstractNumId w:val="14"/>
  </w:num>
  <w:num w:numId="9">
    <w:abstractNumId w:val="9"/>
  </w:num>
  <w:num w:numId="10">
    <w:abstractNumId w:val="0"/>
  </w:num>
  <w:num w:numId="11">
    <w:abstractNumId w:val="8"/>
  </w:num>
  <w:num w:numId="12">
    <w:abstractNumId w:val="11"/>
  </w:num>
  <w:num w:numId="13">
    <w:abstractNumId w:val="2"/>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65A"/>
    <w:rsid w:val="0000019D"/>
    <w:rsid w:val="00004130"/>
    <w:rsid w:val="000629DD"/>
    <w:rsid w:val="00064868"/>
    <w:rsid w:val="00067EFC"/>
    <w:rsid w:val="00081D7D"/>
    <w:rsid w:val="0009155B"/>
    <w:rsid w:val="000C131F"/>
    <w:rsid w:val="000F4C21"/>
    <w:rsid w:val="001757D7"/>
    <w:rsid w:val="0017707E"/>
    <w:rsid w:val="00185285"/>
    <w:rsid w:val="001E63C8"/>
    <w:rsid w:val="002208E0"/>
    <w:rsid w:val="002332D8"/>
    <w:rsid w:val="00250911"/>
    <w:rsid w:val="002739E8"/>
    <w:rsid w:val="002763A3"/>
    <w:rsid w:val="00285CE7"/>
    <w:rsid w:val="002A3C97"/>
    <w:rsid w:val="002A6F1D"/>
    <w:rsid w:val="002A769B"/>
    <w:rsid w:val="002D53BD"/>
    <w:rsid w:val="00354754"/>
    <w:rsid w:val="003868F4"/>
    <w:rsid w:val="003A7C08"/>
    <w:rsid w:val="003C76DD"/>
    <w:rsid w:val="00415D38"/>
    <w:rsid w:val="00431306"/>
    <w:rsid w:val="00480031"/>
    <w:rsid w:val="004B546A"/>
    <w:rsid w:val="004D10F5"/>
    <w:rsid w:val="00536D41"/>
    <w:rsid w:val="005C2FE6"/>
    <w:rsid w:val="005C4D8D"/>
    <w:rsid w:val="005F1E85"/>
    <w:rsid w:val="00606DE4"/>
    <w:rsid w:val="00616E9A"/>
    <w:rsid w:val="00635938"/>
    <w:rsid w:val="0063600A"/>
    <w:rsid w:val="00654F39"/>
    <w:rsid w:val="0068565F"/>
    <w:rsid w:val="006A64E0"/>
    <w:rsid w:val="006C4A8C"/>
    <w:rsid w:val="006E1E3B"/>
    <w:rsid w:val="007B77CA"/>
    <w:rsid w:val="007C2BE9"/>
    <w:rsid w:val="007D04EA"/>
    <w:rsid w:val="007D7021"/>
    <w:rsid w:val="00866F90"/>
    <w:rsid w:val="008C41FD"/>
    <w:rsid w:val="008F6011"/>
    <w:rsid w:val="0093216D"/>
    <w:rsid w:val="00944C23"/>
    <w:rsid w:val="0098365A"/>
    <w:rsid w:val="00992974"/>
    <w:rsid w:val="009D2475"/>
    <w:rsid w:val="009E0AC9"/>
    <w:rsid w:val="00A00093"/>
    <w:rsid w:val="00A64FF9"/>
    <w:rsid w:val="00A8257F"/>
    <w:rsid w:val="00AA7898"/>
    <w:rsid w:val="00AA7D05"/>
    <w:rsid w:val="00B43DD8"/>
    <w:rsid w:val="00B47ADD"/>
    <w:rsid w:val="00BA337E"/>
    <w:rsid w:val="00C40ED8"/>
    <w:rsid w:val="00C61E74"/>
    <w:rsid w:val="00C90310"/>
    <w:rsid w:val="00CB07FF"/>
    <w:rsid w:val="00D038F2"/>
    <w:rsid w:val="00D26FC4"/>
    <w:rsid w:val="00D300FB"/>
    <w:rsid w:val="00D542FF"/>
    <w:rsid w:val="00D57F0C"/>
    <w:rsid w:val="00DA5B7D"/>
    <w:rsid w:val="00DA6BE2"/>
    <w:rsid w:val="00DA77E3"/>
    <w:rsid w:val="00DE3280"/>
    <w:rsid w:val="00E1222E"/>
    <w:rsid w:val="00E20BCD"/>
    <w:rsid w:val="00E33920"/>
    <w:rsid w:val="00E43296"/>
    <w:rsid w:val="00E66EF1"/>
    <w:rsid w:val="00E8714F"/>
    <w:rsid w:val="00EB254F"/>
    <w:rsid w:val="00EC70AC"/>
    <w:rsid w:val="00F47610"/>
    <w:rsid w:val="00F57B42"/>
    <w:rsid w:val="00FA0B02"/>
    <w:rsid w:val="00FB1885"/>
    <w:rsid w:val="00FE0899"/>
    <w:rsid w:val="00FF6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7">
    <w:name w:val="heading 7"/>
    <w:basedOn w:val="Normale"/>
    <w:next w:val="Normale"/>
    <w:link w:val="Titolo7Carattere"/>
    <w:uiPriority w:val="9"/>
    <w:semiHidden/>
    <w:unhideWhenUsed/>
    <w:qFormat/>
    <w:rsid w:val="0098365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predefinitoparagrafo"/>
    <w:link w:val="Titolo7"/>
    <w:uiPriority w:val="9"/>
    <w:semiHidden/>
    <w:rsid w:val="0098365A"/>
    <w:rPr>
      <w:rFonts w:asciiTheme="majorHAnsi" w:eastAsiaTheme="majorEastAsia" w:hAnsiTheme="majorHAnsi" w:cstheme="majorBidi"/>
      <w:i/>
      <w:iCs/>
      <w:color w:val="404040" w:themeColor="text1" w:themeTint="BF"/>
    </w:rPr>
  </w:style>
  <w:style w:type="paragraph" w:styleId="Intestazione">
    <w:name w:val="header"/>
    <w:basedOn w:val="Normale"/>
    <w:link w:val="IntestazioneCarattere"/>
    <w:rsid w:val="0098365A"/>
    <w:pPr>
      <w:tabs>
        <w:tab w:val="center" w:pos="4819"/>
        <w:tab w:val="right" w:pos="9638"/>
      </w:tabs>
      <w:spacing w:after="0" w:line="240" w:lineRule="auto"/>
    </w:pPr>
    <w:rPr>
      <w:rFonts w:ascii="Times New Roman" w:eastAsia="Times New Roman" w:hAnsi="Times New Roman" w:cs="Times New Roman"/>
      <w:szCs w:val="20"/>
      <w:lang w:eastAsia="it-IT"/>
    </w:rPr>
  </w:style>
  <w:style w:type="character" w:customStyle="1" w:styleId="IntestazioneCarattere">
    <w:name w:val="Intestazione Carattere"/>
    <w:basedOn w:val="Carpredefinitoparagrafo"/>
    <w:link w:val="Intestazione"/>
    <w:rsid w:val="0098365A"/>
    <w:rPr>
      <w:rFonts w:ascii="Times New Roman" w:eastAsia="Times New Roman" w:hAnsi="Times New Roman" w:cs="Times New Roman"/>
      <w:szCs w:val="20"/>
      <w:lang w:eastAsia="it-IT"/>
    </w:rPr>
  </w:style>
  <w:style w:type="paragraph" w:styleId="Pidipagina">
    <w:name w:val="footer"/>
    <w:basedOn w:val="Normale"/>
    <w:link w:val="PidipaginaCarattere"/>
    <w:rsid w:val="0098365A"/>
    <w:pPr>
      <w:tabs>
        <w:tab w:val="center" w:pos="4819"/>
        <w:tab w:val="right" w:pos="9638"/>
      </w:tabs>
      <w:spacing w:after="0" w:line="240" w:lineRule="auto"/>
    </w:pPr>
    <w:rPr>
      <w:rFonts w:ascii="Times New Roman" w:eastAsia="Times New Roman" w:hAnsi="Times New Roman" w:cs="Times New Roman"/>
      <w:szCs w:val="20"/>
      <w:lang w:eastAsia="it-IT"/>
    </w:rPr>
  </w:style>
  <w:style w:type="character" w:customStyle="1" w:styleId="PidipaginaCarattere">
    <w:name w:val="Piè di pagina Carattere"/>
    <w:basedOn w:val="Carpredefinitoparagrafo"/>
    <w:link w:val="Pidipagina"/>
    <w:rsid w:val="0098365A"/>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983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365A"/>
    <w:rPr>
      <w:rFonts w:ascii="Tahoma" w:hAnsi="Tahoma" w:cs="Tahoma"/>
      <w:sz w:val="16"/>
      <w:szCs w:val="16"/>
    </w:rPr>
  </w:style>
  <w:style w:type="paragraph" w:customStyle="1" w:styleId="STILELETTERA">
    <w:name w:val="STILE LETTERA"/>
    <w:basedOn w:val="Normale"/>
    <w:rsid w:val="000F4C21"/>
    <w:pPr>
      <w:spacing w:after="0" w:line="240" w:lineRule="auto"/>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6C4A8C"/>
    <w:pPr>
      <w:ind w:left="720"/>
      <w:contextualSpacing/>
    </w:pPr>
  </w:style>
  <w:style w:type="character" w:styleId="Collegamentoipertestuale">
    <w:name w:val="Hyperlink"/>
    <w:basedOn w:val="Carpredefinitoparagrafo"/>
    <w:uiPriority w:val="99"/>
    <w:unhideWhenUsed/>
    <w:rsid w:val="00C903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7">
    <w:name w:val="heading 7"/>
    <w:basedOn w:val="Normale"/>
    <w:next w:val="Normale"/>
    <w:link w:val="Titolo7Carattere"/>
    <w:uiPriority w:val="9"/>
    <w:semiHidden/>
    <w:unhideWhenUsed/>
    <w:qFormat/>
    <w:rsid w:val="0098365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predefinitoparagrafo"/>
    <w:link w:val="Titolo7"/>
    <w:uiPriority w:val="9"/>
    <w:semiHidden/>
    <w:rsid w:val="0098365A"/>
    <w:rPr>
      <w:rFonts w:asciiTheme="majorHAnsi" w:eastAsiaTheme="majorEastAsia" w:hAnsiTheme="majorHAnsi" w:cstheme="majorBidi"/>
      <w:i/>
      <w:iCs/>
      <w:color w:val="404040" w:themeColor="text1" w:themeTint="BF"/>
    </w:rPr>
  </w:style>
  <w:style w:type="paragraph" w:styleId="Intestazione">
    <w:name w:val="header"/>
    <w:basedOn w:val="Normale"/>
    <w:link w:val="IntestazioneCarattere"/>
    <w:rsid w:val="0098365A"/>
    <w:pPr>
      <w:tabs>
        <w:tab w:val="center" w:pos="4819"/>
        <w:tab w:val="right" w:pos="9638"/>
      </w:tabs>
      <w:spacing w:after="0" w:line="240" w:lineRule="auto"/>
    </w:pPr>
    <w:rPr>
      <w:rFonts w:ascii="Times New Roman" w:eastAsia="Times New Roman" w:hAnsi="Times New Roman" w:cs="Times New Roman"/>
      <w:szCs w:val="20"/>
      <w:lang w:eastAsia="it-IT"/>
    </w:rPr>
  </w:style>
  <w:style w:type="character" w:customStyle="1" w:styleId="IntestazioneCarattere">
    <w:name w:val="Intestazione Carattere"/>
    <w:basedOn w:val="Carpredefinitoparagrafo"/>
    <w:link w:val="Intestazione"/>
    <w:rsid w:val="0098365A"/>
    <w:rPr>
      <w:rFonts w:ascii="Times New Roman" w:eastAsia="Times New Roman" w:hAnsi="Times New Roman" w:cs="Times New Roman"/>
      <w:szCs w:val="20"/>
      <w:lang w:eastAsia="it-IT"/>
    </w:rPr>
  </w:style>
  <w:style w:type="paragraph" w:styleId="Pidipagina">
    <w:name w:val="footer"/>
    <w:basedOn w:val="Normale"/>
    <w:link w:val="PidipaginaCarattere"/>
    <w:rsid w:val="0098365A"/>
    <w:pPr>
      <w:tabs>
        <w:tab w:val="center" w:pos="4819"/>
        <w:tab w:val="right" w:pos="9638"/>
      </w:tabs>
      <w:spacing w:after="0" w:line="240" w:lineRule="auto"/>
    </w:pPr>
    <w:rPr>
      <w:rFonts w:ascii="Times New Roman" w:eastAsia="Times New Roman" w:hAnsi="Times New Roman" w:cs="Times New Roman"/>
      <w:szCs w:val="20"/>
      <w:lang w:eastAsia="it-IT"/>
    </w:rPr>
  </w:style>
  <w:style w:type="character" w:customStyle="1" w:styleId="PidipaginaCarattere">
    <w:name w:val="Piè di pagina Carattere"/>
    <w:basedOn w:val="Carpredefinitoparagrafo"/>
    <w:link w:val="Pidipagina"/>
    <w:rsid w:val="0098365A"/>
    <w:rPr>
      <w:rFonts w:ascii="Times New Roman" w:eastAsia="Times New Roman" w:hAnsi="Times New Roman" w:cs="Times New Roman"/>
      <w:szCs w:val="20"/>
      <w:lang w:eastAsia="it-IT"/>
    </w:rPr>
  </w:style>
  <w:style w:type="paragraph" w:styleId="Testofumetto">
    <w:name w:val="Balloon Text"/>
    <w:basedOn w:val="Normale"/>
    <w:link w:val="TestofumettoCarattere"/>
    <w:uiPriority w:val="99"/>
    <w:semiHidden/>
    <w:unhideWhenUsed/>
    <w:rsid w:val="0098365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365A"/>
    <w:rPr>
      <w:rFonts w:ascii="Tahoma" w:hAnsi="Tahoma" w:cs="Tahoma"/>
      <w:sz w:val="16"/>
      <w:szCs w:val="16"/>
    </w:rPr>
  </w:style>
  <w:style w:type="paragraph" w:customStyle="1" w:styleId="STILELETTERA">
    <w:name w:val="STILE LETTERA"/>
    <w:basedOn w:val="Normale"/>
    <w:rsid w:val="000F4C21"/>
    <w:pPr>
      <w:spacing w:after="0" w:line="240" w:lineRule="auto"/>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6C4A8C"/>
    <w:pPr>
      <w:ind w:left="720"/>
      <w:contextualSpacing/>
    </w:pPr>
  </w:style>
  <w:style w:type="character" w:styleId="Collegamentoipertestuale">
    <w:name w:val="Hyperlink"/>
    <w:basedOn w:val="Carpredefinitoparagrafo"/>
    <w:uiPriority w:val="99"/>
    <w:unhideWhenUsed/>
    <w:rsid w:val="00C903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eacquisti.regione.lombardia.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anmatteo.org/site/home/il-san-matteo/area-fornitori/articolo1784.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ottomaticaservizi.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vcp.it" TargetMode="External"/><Relationship Id="rId4" Type="http://schemas.microsoft.com/office/2007/relationships/stylesWithEffects" Target="stylesWithEffects.xml"/><Relationship Id="rId9" Type="http://schemas.openxmlformats.org/officeDocument/2006/relationships/hyperlink" Target="mailto:s.tripaldi@smatteo.pv.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381D8-EAEE-4D04-A852-FBB2A77D8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9</Pages>
  <Words>4154</Words>
  <Characters>23680</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Tripaldi Simona</dc:creator>
  <cp:lastModifiedBy>Tripaldi Simona</cp:lastModifiedBy>
  <cp:revision>54</cp:revision>
  <cp:lastPrinted>2014-06-16T08:59:00Z</cp:lastPrinted>
  <dcterms:created xsi:type="dcterms:W3CDTF">2014-06-04T14:07:00Z</dcterms:created>
  <dcterms:modified xsi:type="dcterms:W3CDTF">2014-06-20T09:15:00Z</dcterms:modified>
</cp:coreProperties>
</file>